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 вирус семейства рабдовирусов (Rabdoviridae), рода лиссавирусов (Lyssavirus),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>включений (тельца Бабеша-Негри).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>бнаружение телец Бабеша–</w:t>
      </w:r>
      <w:r w:rsidR="00F96884">
        <w:t>Негри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имму</w:t>
      </w:r>
      <w:r w:rsidR="00427933">
        <w:t>нофлюоресцентного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r w:rsidR="00616A42">
        <w:t>Ауэски</w:t>
      </w:r>
      <w:r w:rsidR="00574BE6">
        <w:t xml:space="preserve"> </w:t>
      </w:r>
      <w:r>
        <w:t>(псевдоб</w:t>
      </w:r>
      <w:r w:rsidR="000270AA" w:rsidRPr="000270AA">
        <w:t>ешенство),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4478B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2017-02-08T11:30:00Z</cp:lastPrinted>
  <dcterms:created xsi:type="dcterms:W3CDTF">2021-01-13T04:33:00Z</dcterms:created>
  <dcterms:modified xsi:type="dcterms:W3CDTF">2021-01-13T04:33:00Z</dcterms:modified>
</cp:coreProperties>
</file>