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0D" w:rsidRDefault="00786AFA">
      <w:pPr>
        <w:pStyle w:val="20"/>
        <w:shd w:val="clear" w:color="auto" w:fill="auto"/>
        <w:spacing w:line="480" w:lineRule="exact"/>
        <w:ind w:left="180" w:firstLine="700"/>
        <w:jc w:val="both"/>
      </w:pPr>
      <w:r>
        <w:t>Сообщаем о проведении продажи имущества Самарской области. Подробности о продаже, включая условия участия, перечень имущества и сроки подачи заявок:</w:t>
      </w:r>
    </w:p>
    <w:p w:rsidR="002A27A2" w:rsidRDefault="00786AFA" w:rsidP="002A27A2">
      <w:pPr>
        <w:pStyle w:val="20"/>
        <w:numPr>
          <w:ilvl w:val="0"/>
          <w:numId w:val="1"/>
        </w:numPr>
        <w:shd w:val="clear" w:color="auto" w:fill="auto"/>
        <w:tabs>
          <w:tab w:val="left" w:pos="1217"/>
        </w:tabs>
        <w:spacing w:line="480" w:lineRule="exact"/>
        <w:ind w:left="180" w:firstLine="700"/>
        <w:jc w:val="both"/>
      </w:pPr>
      <w:r>
        <w:t xml:space="preserve">22 легковых автомобиля </w:t>
      </w:r>
      <w:r>
        <w:rPr>
          <w:lang w:val="en-US" w:eastAsia="en-US" w:bidi="en-US"/>
        </w:rPr>
        <w:t>FORD</w:t>
      </w:r>
      <w:r w:rsidRPr="002A27A2">
        <w:rPr>
          <w:lang w:eastAsia="en-US" w:bidi="en-US"/>
        </w:rPr>
        <w:t xml:space="preserve"> </w:t>
      </w:r>
      <w:r>
        <w:t>ФОРД «ФОКУС».</w:t>
      </w:r>
      <w:r w:rsidR="002A27A2">
        <w:t xml:space="preserve">  </w:t>
      </w:r>
    </w:p>
    <w:p w:rsidR="00A03D0D" w:rsidRDefault="002A27A2" w:rsidP="002A27A2">
      <w:pPr>
        <w:pStyle w:val="20"/>
        <w:shd w:val="clear" w:color="auto" w:fill="auto"/>
        <w:tabs>
          <w:tab w:val="left" w:pos="1217"/>
        </w:tabs>
        <w:spacing w:line="480" w:lineRule="exact"/>
        <w:ind w:left="180"/>
        <w:jc w:val="both"/>
      </w:pPr>
      <w:r>
        <w:t xml:space="preserve">          </w:t>
      </w:r>
      <w:r w:rsidR="00786AFA">
        <w:rPr>
          <w:rStyle w:val="212pt"/>
        </w:rPr>
        <w:t>И</w:t>
      </w:r>
      <w:r w:rsidR="00786AFA">
        <w:t xml:space="preserve">звещения о проведении продажи размещены на официальном сайте Российской Федерации в сети «Интернет» </w:t>
      </w:r>
      <w:hyperlink r:id="rId7" w:history="1">
        <w:r w:rsidR="00786AFA">
          <w:rPr>
            <w:rStyle w:val="21"/>
          </w:rPr>
          <w:t>www</w:t>
        </w:r>
        <w:r w:rsidR="00786AFA" w:rsidRPr="002A27A2">
          <w:rPr>
            <w:rStyle w:val="21"/>
            <w:lang w:val="ru-RU"/>
          </w:rPr>
          <w:t>.</w:t>
        </w:r>
        <w:r w:rsidR="00786AFA">
          <w:rPr>
            <w:rStyle w:val="21"/>
          </w:rPr>
          <w:t>torgi</w:t>
        </w:r>
        <w:r w:rsidR="00786AFA" w:rsidRPr="002A27A2">
          <w:rPr>
            <w:rStyle w:val="21"/>
            <w:lang w:val="ru-RU"/>
          </w:rPr>
          <w:t>.</w:t>
        </w:r>
        <w:r w:rsidR="00786AFA">
          <w:rPr>
            <w:rStyle w:val="21"/>
          </w:rPr>
          <w:t>gov</w:t>
        </w:r>
        <w:r w:rsidR="00786AFA" w:rsidRPr="002A27A2">
          <w:rPr>
            <w:rStyle w:val="21"/>
            <w:lang w:val="ru-RU"/>
          </w:rPr>
          <w:t>.</w:t>
        </w:r>
        <w:r w:rsidR="00786AFA">
          <w:rPr>
            <w:rStyle w:val="21"/>
          </w:rPr>
          <w:t>ru</w:t>
        </w:r>
      </w:hyperlink>
      <w:r w:rsidR="00786AFA" w:rsidRPr="002A27A2">
        <w:rPr>
          <w:rStyle w:val="22"/>
          <w:lang w:val="ru-RU"/>
        </w:rPr>
        <w:t>.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Обращаем внимание, что автомобили можно будет приобрести за 50 % стоимости</w:t>
      </w:r>
      <w:r w:rsidR="002A27A2">
        <w:t>,</w:t>
      </w:r>
      <w:r>
        <w:t xml:space="preserve"> с документацией можно ознакомиться по ссылкам: </w:t>
      </w:r>
      <w:hyperlink r:id="rId8" w:history="1">
        <w:r>
          <w:rPr>
            <w:rStyle w:val="22"/>
          </w:rPr>
          <w:t>https</w:t>
        </w:r>
        <w:r w:rsidRPr="002A27A2">
          <w:rPr>
            <w:rStyle w:val="22"/>
            <w:lang w:val="ru-RU"/>
          </w:rPr>
          <w:t>://</w:t>
        </w:r>
        <w:r>
          <w:rPr>
            <w:rStyle w:val="22"/>
          </w:rPr>
          <w:t>torgi</w:t>
        </w:r>
        <w:r w:rsidRPr="002A27A2">
          <w:rPr>
            <w:rStyle w:val="22"/>
            <w:lang w:val="ru-RU"/>
          </w:rPr>
          <w:t>.</w:t>
        </w:r>
        <w:r>
          <w:rPr>
            <w:rStyle w:val="22"/>
          </w:rPr>
          <w:t>gov</w:t>
        </w:r>
        <w:r w:rsidRPr="002A27A2">
          <w:rPr>
            <w:rStyle w:val="22"/>
            <w:lang w:val="ru-RU"/>
          </w:rPr>
          <w:t>.</w:t>
        </w:r>
        <w:r>
          <w:rPr>
            <w:rStyle w:val="22"/>
          </w:rPr>
          <w:t>ru</w:t>
        </w:r>
        <w:r w:rsidRPr="002A27A2">
          <w:rPr>
            <w:rStyle w:val="22"/>
            <w:lang w:val="ru-RU"/>
          </w:rPr>
          <w:t>/</w:t>
        </w:r>
        <w:r>
          <w:rPr>
            <w:rStyle w:val="22"/>
          </w:rPr>
          <w:t>new</w:t>
        </w:r>
        <w:r w:rsidRPr="002A27A2">
          <w:rPr>
            <w:rStyle w:val="22"/>
            <w:lang w:val="ru-RU"/>
          </w:rPr>
          <w:t>/</w:t>
        </w:r>
        <w:r>
          <w:rPr>
            <w:rStyle w:val="22"/>
          </w:rPr>
          <w:t>public</w:t>
        </w:r>
        <w:r w:rsidRPr="002A27A2">
          <w:rPr>
            <w:rStyle w:val="22"/>
            <w:lang w:val="ru-RU"/>
          </w:rPr>
          <w:t>/</w:t>
        </w:r>
        <w:r>
          <w:rPr>
            <w:rStyle w:val="22"/>
          </w:rPr>
          <w:t>lots</w:t>
        </w:r>
        <w:r w:rsidRPr="002A27A2">
          <w:rPr>
            <w:rStyle w:val="22"/>
            <w:lang w:val="ru-RU"/>
          </w:rPr>
          <w:t>/</w:t>
        </w:r>
        <w:r>
          <w:rPr>
            <w:rStyle w:val="22"/>
          </w:rPr>
          <w:t>lot</w:t>
        </w:r>
        <w:r w:rsidRPr="002A27A2">
          <w:rPr>
            <w:rStyle w:val="22"/>
            <w:lang w:val="ru-RU"/>
          </w:rPr>
          <w:t xml:space="preserve">/22000005640000000149 </w:t>
        </w:r>
        <w:r>
          <w:rPr>
            <w:rStyle w:val="22"/>
            <w:lang w:val="ru-RU" w:eastAsia="ru-RU" w:bidi="ru-RU"/>
          </w:rPr>
          <w:t>1</w:t>
        </w:r>
      </w:hyperlink>
      <w:r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9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/22000005640000000145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0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/22000005640000000146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1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/22000005640000000147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2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/22000005640000000148_1</w:t>
        </w:r>
      </w:hyperlink>
      <w:r w:rsidR="00786AFA" w:rsidRPr="002A27A2">
        <w:rPr>
          <w:rStyle w:val="22"/>
          <w:lang w:val="ru-RU"/>
        </w:rPr>
        <w:t xml:space="preserve">; </w:t>
      </w:r>
      <w:hyperlink r:id="rId13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/22000005640000000136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4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/22000005640000000138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5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/22000005640000000139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6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/22000005640000000140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7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/22000005640000000137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8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 xml:space="preserve">/22000005640000000141 </w:t>
        </w:r>
        <w:r w:rsidR="00786AFA">
          <w:rPr>
            <w:rStyle w:val="22"/>
            <w:lang w:val="ru-RU" w:eastAsia="ru-RU" w:bidi="ru-RU"/>
          </w:rPr>
          <w:t>1</w:t>
        </w:r>
      </w:hyperlink>
      <w:r w:rsidR="00786AFA">
        <w:rPr>
          <w:rStyle w:val="22"/>
          <w:lang w:val="ru-RU" w:eastAsia="ru-RU" w:bidi="ru-RU"/>
        </w:rPr>
        <w:t>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19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/22000005640000000142_1</w:t>
        </w:r>
      </w:hyperlink>
      <w:r w:rsidR="00786AFA" w:rsidRPr="002A27A2">
        <w:rPr>
          <w:rStyle w:val="22"/>
          <w:lang w:val="ru-RU"/>
        </w:rPr>
        <w:t xml:space="preserve">. </w:t>
      </w:r>
      <w:hyperlink r:id="rId20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/22000005640000000150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1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/22000005640000000151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2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/22000005640000000153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3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/22000005640000000152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4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/22000005640000000154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5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/22000005640000000158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6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/22000005640000000155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7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/22000005640000000156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8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/22000005640000000159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1;</w:t>
      </w:r>
    </w:p>
    <w:p w:rsidR="00A03D0D" w:rsidRDefault="00BA00A2">
      <w:pPr>
        <w:pStyle w:val="20"/>
        <w:shd w:val="clear" w:color="auto" w:fill="auto"/>
        <w:spacing w:line="480" w:lineRule="exact"/>
      </w:pPr>
      <w:hyperlink r:id="rId29" w:history="1">
        <w:r w:rsidR="00786AFA">
          <w:rPr>
            <w:rStyle w:val="22"/>
          </w:rPr>
          <w:t>https</w:t>
        </w:r>
        <w:r w:rsidR="00786AFA" w:rsidRPr="002A27A2">
          <w:rPr>
            <w:rStyle w:val="22"/>
            <w:lang w:val="ru-RU"/>
          </w:rPr>
          <w:t>://</w:t>
        </w:r>
        <w:r w:rsidR="00786AFA">
          <w:rPr>
            <w:rStyle w:val="22"/>
          </w:rPr>
          <w:t>torgi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gov</w:t>
        </w:r>
        <w:r w:rsidR="00786AFA" w:rsidRPr="002A27A2">
          <w:rPr>
            <w:rStyle w:val="22"/>
            <w:lang w:val="ru-RU"/>
          </w:rPr>
          <w:t>.</w:t>
        </w:r>
        <w:r w:rsidR="00786AFA">
          <w:rPr>
            <w:rStyle w:val="22"/>
          </w:rPr>
          <w:t>ru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new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public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lots</w:t>
        </w:r>
        <w:r w:rsidR="00786AFA" w:rsidRPr="002A27A2">
          <w:rPr>
            <w:rStyle w:val="22"/>
            <w:lang w:val="ru-RU"/>
          </w:rPr>
          <w:t>/</w:t>
        </w:r>
        <w:r w:rsidR="00786AFA">
          <w:rPr>
            <w:rStyle w:val="22"/>
          </w:rPr>
          <w:t>lot</w:t>
        </w:r>
        <w:r w:rsidR="00786AFA" w:rsidRPr="002A27A2">
          <w:rPr>
            <w:rStyle w:val="22"/>
            <w:lang w:val="ru-RU"/>
          </w:rPr>
          <w:t>/22000005640000000157</w:t>
        </w:r>
      </w:hyperlink>
      <w:r w:rsidR="00786AFA" w:rsidRPr="002A27A2">
        <w:rPr>
          <w:rStyle w:val="22"/>
          <w:lang w:val="ru-RU"/>
        </w:rPr>
        <w:t xml:space="preserve"> </w:t>
      </w:r>
      <w:r w:rsidR="00786AFA">
        <w:rPr>
          <w:rStyle w:val="22"/>
          <w:lang w:val="ru-RU" w:eastAsia="ru-RU" w:bidi="ru-RU"/>
        </w:rPr>
        <w:t>1.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Подробная информация о продаже приведена в приложении.</w:t>
      </w:r>
    </w:p>
    <w:p w:rsidR="00A03D0D" w:rsidRDefault="00786AFA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line="480" w:lineRule="exact"/>
        <w:ind w:firstLine="740"/>
        <w:jc w:val="both"/>
      </w:pPr>
      <w:r>
        <w:t>Нежилое помещение площадью 465,1 кв. м с кадастровым номером 77:01:0004010:2295, расположенное по адресу: Российская Федерация, город</w:t>
      </w:r>
    </w:p>
    <w:p w:rsidR="00A03D0D" w:rsidRDefault="00786AFA">
      <w:pPr>
        <w:pStyle w:val="20"/>
        <w:shd w:val="clear" w:color="auto" w:fill="auto"/>
        <w:spacing w:line="480" w:lineRule="exact"/>
        <w:jc w:val="both"/>
      </w:pPr>
      <w:r>
        <w:t>Москва, вн.тер.г. муниципальный округ Тверской, переулок Весковский, дом 2, помещение 1/2».</w:t>
      </w:r>
      <w:bookmarkStart w:id="0" w:name="_GoBack"/>
      <w:bookmarkEnd w:id="0"/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Извещение о проведении продажи нежилого помещения площадью 465,1 кв. м с кадастровым номером 77:01:0004010:2295, расположенного по адресу: Российская Федерация, город Москва, вн.тер.г. муниципальный округ Тверской, переулок Весковский, дом 2, помещение % размещено на официальном сайте Российской Федерации в сети «Интернет» с документацией можно ознакомиться по ссылке:</w:t>
      </w:r>
      <w:hyperlink r:id="rId30" w:history="1">
        <w:r>
          <w:rPr>
            <w:rStyle w:val="21"/>
            <w:lang w:val="ru-RU" w:eastAsia="ru-RU" w:bidi="ru-RU"/>
          </w:rPr>
          <w:t>Ь11</w:t>
        </w:r>
        <w:r>
          <w:rPr>
            <w:rStyle w:val="23"/>
          </w:rPr>
          <w:t>^</w:t>
        </w:r>
        <w:r>
          <w:rPr>
            <w:rStyle w:val="21"/>
            <w:lang w:val="ru-RU" w:eastAsia="ru-RU" w:bidi="ru-RU"/>
          </w:rPr>
          <w:t>://1</w:t>
        </w:r>
        <w:r>
          <w:rPr>
            <w:rStyle w:val="23"/>
          </w:rPr>
          <w:t>:</w:t>
        </w:r>
        <w:r>
          <w:rPr>
            <w:rStyle w:val="21"/>
            <w:lang w:val="ru-RU" w:eastAsia="ru-RU" w:bidi="ru-RU"/>
          </w:rPr>
          <w:t>о</w:t>
        </w:r>
        <w:r>
          <w:rPr>
            <w:rStyle w:val="23"/>
          </w:rPr>
          <w:t>ш</w:t>
        </w:r>
        <w:r>
          <w:rPr>
            <w:rStyle w:val="21"/>
            <w:lang w:val="ru-RU" w:eastAsia="ru-RU" w:bidi="ru-RU"/>
          </w:rPr>
          <w:t>.аоу.</w:t>
        </w:r>
        <w:r>
          <w:rPr>
            <w:rStyle w:val="23"/>
          </w:rPr>
          <w:t>щ</w:t>
        </w:r>
        <w:r>
          <w:rPr>
            <w:rStyle w:val="21"/>
            <w:lang w:val="ru-RU" w:eastAsia="ru-RU" w:bidi="ru-RU"/>
          </w:rPr>
          <w:t>/пеш/рцЬ</w:t>
        </w:r>
        <w:r>
          <w:rPr>
            <w:rStyle w:val="23"/>
          </w:rPr>
          <w:t>П</w:t>
        </w:r>
        <w:r>
          <w:rPr>
            <w:rStyle w:val="21"/>
            <w:lang w:val="ru-RU" w:eastAsia="ru-RU" w:bidi="ru-RU"/>
          </w:rPr>
          <w:t>с/1о1</w:t>
        </w:r>
        <w:r>
          <w:rPr>
            <w:rStyle w:val="23"/>
          </w:rPr>
          <w:t>^</w:t>
        </w:r>
        <w:r>
          <w:rPr>
            <w:rStyle w:val="21"/>
            <w:lang w:val="ru-RU" w:eastAsia="ru-RU" w:bidi="ru-RU"/>
          </w:rPr>
          <w:t>/1о1</w:t>
        </w:r>
        <w:r>
          <w:rPr>
            <w:rStyle w:val="23"/>
          </w:rPr>
          <w:t>:</w:t>
        </w:r>
        <w:r>
          <w:rPr>
            <w:rStyle w:val="21"/>
            <w:lang w:val="ru-RU" w:eastAsia="ru-RU" w:bidi="ru-RU"/>
          </w:rPr>
          <w:t>/</w:t>
        </w:r>
      </w:hyperlink>
    </w:p>
    <w:p w:rsidR="00A03D0D" w:rsidRDefault="00786AFA">
      <w:pPr>
        <w:pStyle w:val="20"/>
        <w:shd w:val="clear" w:color="auto" w:fill="auto"/>
        <w:tabs>
          <w:tab w:val="left" w:leader="underscore" w:pos="3522"/>
          <w:tab w:val="left" w:pos="5999"/>
        </w:tabs>
        <w:spacing w:line="480" w:lineRule="exact"/>
        <w:ind w:left="3100"/>
        <w:jc w:val="both"/>
      </w:pPr>
      <w:r>
        <w:tab/>
        <w:t>(извещение №</w:t>
      </w:r>
      <w:r>
        <w:tab/>
        <w:t>22000005640000000144), на</w:t>
      </w:r>
    </w:p>
    <w:p w:rsidR="00A03D0D" w:rsidRDefault="00786AFA">
      <w:pPr>
        <w:pStyle w:val="20"/>
        <w:shd w:val="clear" w:color="auto" w:fill="auto"/>
        <w:spacing w:line="480" w:lineRule="exact"/>
        <w:jc w:val="both"/>
      </w:pPr>
      <w:r>
        <w:t xml:space="preserve">электронной торговой площадке АО «Сбербанк-АСТ» (извещение № </w:t>
      </w:r>
      <w:r>
        <w:rPr>
          <w:lang w:val="en-US" w:eastAsia="en-US" w:bidi="en-US"/>
        </w:rPr>
        <w:t>SBR</w:t>
      </w:r>
      <w:r w:rsidRPr="002A27A2">
        <w:rPr>
          <w:lang w:eastAsia="en-US" w:bidi="en-US"/>
        </w:rPr>
        <w:t xml:space="preserve">012- </w:t>
      </w:r>
      <w:r>
        <w:t>2505290096).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и время начала подачи заявок на участи - 30.05.2025 в 10 час. 00 мин. (МСК+1);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и время окончания подачи заявок на участие - 11.07.2025 в 12 час. 00 мин. (МСК+1);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рассмотрения заявок на участие (дата определения участников) - 15.07.2025;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и время начала аукциона - 17.07.2025 в 11 час.00 мин. (МСК+1).</w:t>
      </w:r>
    </w:p>
    <w:p w:rsidR="00A03D0D" w:rsidRDefault="00786AFA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line="480" w:lineRule="exact"/>
        <w:ind w:firstLine="740"/>
        <w:jc w:val="both"/>
      </w:pPr>
      <w:r>
        <w:t>Нежилое помещение (часть нежилого здания, помещения № 29, 82) площадью 40,2 кв. м с кадастровым номером 63:15:0904025:807, расположенное по адресу: Самарская область, Большечерниговский район, с. Большая Черниговка, ул. Микрорайон, д. 23, пом. б/н.</w:t>
      </w:r>
    </w:p>
    <w:p w:rsidR="00A03D0D" w:rsidRDefault="00786AFA">
      <w:pPr>
        <w:pStyle w:val="20"/>
        <w:shd w:val="clear" w:color="auto" w:fill="auto"/>
        <w:tabs>
          <w:tab w:val="left" w:pos="1130"/>
        </w:tabs>
        <w:spacing w:line="480" w:lineRule="exact"/>
        <w:ind w:firstLine="740"/>
        <w:jc w:val="both"/>
      </w:pPr>
      <w:r>
        <w:lastRenderedPageBreak/>
        <w:t>Извещение о проведении продажи нежилого помещения площадью 40,2 кв. м с кадастровым номером 63:15:0904025:807, расположенного по адресу:</w:t>
      </w:r>
      <w:r>
        <w:tab/>
        <w:t>Самарская область, Большечерниговский район, с. Большая</w:t>
      </w:r>
    </w:p>
    <w:p w:rsidR="00A03D0D" w:rsidRDefault="00786AFA">
      <w:pPr>
        <w:pStyle w:val="20"/>
        <w:shd w:val="clear" w:color="auto" w:fill="auto"/>
        <w:spacing w:line="480" w:lineRule="exact"/>
        <w:jc w:val="both"/>
      </w:pPr>
      <w:r>
        <w:t>Черниговка, ул. Микрорайон, д. 23, пом. б/н, размещено на официальном сайте Российской Федерации в сети «Интернет» с документацией можно ознакомиться по ссылке:</w:t>
      </w:r>
    </w:p>
    <w:p w:rsidR="00A03D0D" w:rsidRDefault="00BA00A2">
      <w:pPr>
        <w:pStyle w:val="20"/>
        <w:shd w:val="clear" w:color="auto" w:fill="auto"/>
        <w:spacing w:line="480" w:lineRule="exact"/>
        <w:ind w:firstLine="740"/>
        <w:jc w:val="both"/>
      </w:pPr>
      <w:hyperlink r:id="rId31" w:history="1">
        <w:r w:rsidR="00786AFA">
          <w:rPr>
            <w:rStyle w:val="21"/>
          </w:rPr>
          <w:t>https</w:t>
        </w:r>
        <w:r w:rsidR="00786AFA" w:rsidRPr="002A27A2">
          <w:rPr>
            <w:rStyle w:val="21"/>
            <w:lang w:val="ru-RU"/>
          </w:rPr>
          <w:t>://</w:t>
        </w:r>
        <w:r w:rsidR="00786AFA">
          <w:rPr>
            <w:rStyle w:val="21"/>
          </w:rPr>
          <w:t>torgi</w:t>
        </w:r>
        <w:r w:rsidR="00786AFA" w:rsidRPr="002A27A2">
          <w:rPr>
            <w:rStyle w:val="21"/>
            <w:lang w:val="ru-RU"/>
          </w:rPr>
          <w:t>.</w:t>
        </w:r>
        <w:r w:rsidR="00786AFA">
          <w:rPr>
            <w:rStyle w:val="21"/>
          </w:rPr>
          <w:t>gov</w:t>
        </w:r>
        <w:r w:rsidR="00786AFA" w:rsidRPr="002A27A2">
          <w:rPr>
            <w:rStyle w:val="21"/>
            <w:lang w:val="ru-RU"/>
          </w:rPr>
          <w:t>.</w:t>
        </w:r>
        <w:r w:rsidR="00786AFA">
          <w:rPr>
            <w:rStyle w:val="21"/>
          </w:rPr>
          <w:t>ru</w:t>
        </w:r>
        <w:r w:rsidR="00786AFA" w:rsidRPr="002A27A2">
          <w:rPr>
            <w:rStyle w:val="21"/>
            <w:lang w:val="ru-RU"/>
          </w:rPr>
          <w:t>/</w:t>
        </w:r>
        <w:r w:rsidR="00786AFA">
          <w:rPr>
            <w:rStyle w:val="21"/>
          </w:rPr>
          <w:t>new</w:t>
        </w:r>
        <w:r w:rsidR="00786AFA" w:rsidRPr="002A27A2">
          <w:rPr>
            <w:rStyle w:val="21"/>
            <w:lang w:val="ru-RU"/>
          </w:rPr>
          <w:t>/</w:t>
        </w:r>
        <w:r w:rsidR="00786AFA">
          <w:rPr>
            <w:rStyle w:val="21"/>
          </w:rPr>
          <w:t>public</w:t>
        </w:r>
        <w:r w:rsidR="00786AFA" w:rsidRPr="002A27A2">
          <w:rPr>
            <w:rStyle w:val="21"/>
            <w:lang w:val="ru-RU"/>
          </w:rPr>
          <w:t>/</w:t>
        </w:r>
        <w:r w:rsidR="00786AFA">
          <w:rPr>
            <w:rStyle w:val="21"/>
          </w:rPr>
          <w:t>lots</w:t>
        </w:r>
        <w:r w:rsidR="00786AFA" w:rsidRPr="002A27A2">
          <w:rPr>
            <w:rStyle w:val="21"/>
            <w:lang w:val="ru-RU"/>
          </w:rPr>
          <w:t>/</w:t>
        </w:r>
        <w:r w:rsidR="00786AFA">
          <w:rPr>
            <w:rStyle w:val="21"/>
          </w:rPr>
          <w:t>lot</w:t>
        </w:r>
        <w:r w:rsidR="00786AFA" w:rsidRPr="002A27A2">
          <w:rPr>
            <w:rStyle w:val="21"/>
            <w:lang w:val="ru-RU"/>
          </w:rPr>
          <w:t xml:space="preserve">/22000005640000000143 </w:t>
        </w:r>
        <w:r w:rsidR="00786AFA">
          <w:rPr>
            <w:rStyle w:val="21"/>
            <w:lang w:val="ru-RU" w:eastAsia="ru-RU" w:bidi="ru-RU"/>
          </w:rPr>
          <w:t>1</w:t>
        </w:r>
        <w:r w:rsidR="00786AFA">
          <w:rPr>
            <w:rStyle w:val="22"/>
            <w:lang w:val="ru-RU" w:eastAsia="ru-RU" w:bidi="ru-RU"/>
          </w:rPr>
          <w:t xml:space="preserve"> </w:t>
        </w:r>
      </w:hyperlink>
      <w:r w:rsidR="00786AFA">
        <w:t xml:space="preserve">(извещение № 2200005640000000143), на электронной торговой площадке АО «Сбербанк- АСТ» (извещение № </w:t>
      </w:r>
      <w:r w:rsidR="00786AFA">
        <w:rPr>
          <w:lang w:val="en-US" w:eastAsia="en-US" w:bidi="en-US"/>
        </w:rPr>
        <w:t>SBR</w:t>
      </w:r>
      <w:r w:rsidR="00786AFA" w:rsidRPr="002A27A2">
        <w:rPr>
          <w:lang w:eastAsia="en-US" w:bidi="en-US"/>
        </w:rPr>
        <w:t>012-2505230147).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и время начала подачи заявок на участие - 24.05.2025 в 10 час. 00 мин. (МСК+1);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и время окончания подачи заявок на участие - 23.06.2025 в 12 час. 00 мин. (МСК+1);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рассмотрения заявок на участие (дата определения участников) - 25.06.2025;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и время начала аукциона - 26.06.2025 в 10 час.00 мин. (МСК+1).</w:t>
      </w:r>
    </w:p>
    <w:p w:rsidR="00A03D0D" w:rsidRDefault="00786AFA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line="480" w:lineRule="exact"/>
        <w:ind w:firstLine="740"/>
        <w:jc w:val="both"/>
      </w:pPr>
      <w:r>
        <w:t>Имущественный комплекс: нежилое здание (корпус 5 Б) площадью 5138,70 кв. м, с кадастровым номером 63:01:0315003:2659, расположенное по адресу: Самарская область, г. Самара, Красноглинский р-н, ул. Сергея Лазо, д. 2а, строение 5Б; земельный участок площадью 1448,00 кв. м, с кадастровым номером 63:01:0317003:831, расположенный по адресу: Самарская область, г. Самара, Красноглинский район, п. Управленческий, ул. Сергея Лазо.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</w:pPr>
      <w:r>
        <w:t xml:space="preserve">Извещение о проведении продажи имущественного комплекса, размещено на официальном сайте Российской Федерации в сети «Интернет» с документацией можно ознакомиться по ссылке: </w:t>
      </w:r>
      <w:hyperlink r:id="rId32" w:history="1">
        <w:r>
          <w:rPr>
            <w:rStyle w:val="21"/>
          </w:rPr>
          <w:t>https</w:t>
        </w:r>
        <w:r w:rsidRPr="002A27A2">
          <w:rPr>
            <w:rStyle w:val="21"/>
            <w:lang w:val="ru-RU"/>
          </w:rPr>
          <w:t>://</w:t>
        </w:r>
      </w:hyperlink>
      <w:r w:rsidRPr="002A27A2">
        <w:rPr>
          <w:rStyle w:val="21"/>
          <w:lang w:val="ru-RU"/>
        </w:rPr>
        <w:t xml:space="preserve"> </w:t>
      </w:r>
      <w:hyperlink r:id="rId33" w:history="1">
        <w:r>
          <w:rPr>
            <w:rStyle w:val="21"/>
          </w:rPr>
          <w:t>torgi</w:t>
        </w:r>
        <w:r w:rsidRPr="002A27A2">
          <w:rPr>
            <w:rStyle w:val="21"/>
            <w:lang w:val="ru-RU"/>
          </w:rPr>
          <w:t>.</w:t>
        </w:r>
        <w:r>
          <w:rPr>
            <w:rStyle w:val="21"/>
          </w:rPr>
          <w:t>gov</w:t>
        </w:r>
        <w:r w:rsidRPr="002A27A2">
          <w:rPr>
            <w:rStyle w:val="21"/>
            <w:lang w:val="ru-RU"/>
          </w:rPr>
          <w:t>.</w:t>
        </w:r>
        <w:r>
          <w:rPr>
            <w:rStyle w:val="21"/>
          </w:rPr>
          <w:t>ru</w:t>
        </w:r>
        <w:r w:rsidRPr="002A27A2">
          <w:rPr>
            <w:rStyle w:val="21"/>
            <w:lang w:val="ru-RU"/>
          </w:rPr>
          <w:t>/</w:t>
        </w:r>
        <w:r>
          <w:rPr>
            <w:rStyle w:val="21"/>
          </w:rPr>
          <w:t>new</w:t>
        </w:r>
        <w:r w:rsidRPr="002A27A2">
          <w:rPr>
            <w:rStyle w:val="21"/>
            <w:lang w:val="ru-RU"/>
          </w:rPr>
          <w:t>/</w:t>
        </w:r>
        <w:r>
          <w:rPr>
            <w:rStyle w:val="21"/>
          </w:rPr>
          <w:t>public</w:t>
        </w:r>
        <w:r w:rsidRPr="002A27A2">
          <w:rPr>
            <w:rStyle w:val="21"/>
            <w:lang w:val="ru-RU"/>
          </w:rPr>
          <w:t>/</w:t>
        </w:r>
        <w:r>
          <w:rPr>
            <w:rStyle w:val="21"/>
          </w:rPr>
          <w:t>lots</w:t>
        </w:r>
        <w:r w:rsidRPr="002A27A2">
          <w:rPr>
            <w:rStyle w:val="21"/>
            <w:lang w:val="ru-RU"/>
          </w:rPr>
          <w:t>/</w:t>
        </w:r>
        <w:r>
          <w:rPr>
            <w:rStyle w:val="21"/>
          </w:rPr>
          <w:t>lot</w:t>
        </w:r>
        <w:r w:rsidRPr="002A27A2">
          <w:rPr>
            <w:rStyle w:val="21"/>
            <w:lang w:val="ru-RU"/>
          </w:rPr>
          <w:t xml:space="preserve">/22000005640000000135 </w:t>
        </w:r>
        <w:r>
          <w:rPr>
            <w:rStyle w:val="21"/>
            <w:lang w:val="ru-RU" w:eastAsia="ru-RU" w:bidi="ru-RU"/>
          </w:rPr>
          <w:t>1</w:t>
        </w:r>
        <w:r>
          <w:rPr>
            <w:rStyle w:val="22"/>
            <w:lang w:val="ru-RU" w:eastAsia="ru-RU" w:bidi="ru-RU"/>
          </w:rPr>
          <w:t xml:space="preserve"> </w:t>
        </w:r>
      </w:hyperlink>
      <w:r>
        <w:t>(извещение № 22000005 640000000135), на электронной торговой площадке АО «Сбербанк-</w:t>
      </w:r>
      <w:r>
        <w:lastRenderedPageBreak/>
        <w:t xml:space="preserve">АСТ» (извещение № </w:t>
      </w:r>
      <w:r>
        <w:rPr>
          <w:lang w:val="en-US" w:eastAsia="en-US" w:bidi="en-US"/>
        </w:rPr>
        <w:t>SBR</w:t>
      </w:r>
      <w:r w:rsidRPr="002A27A2">
        <w:rPr>
          <w:lang w:eastAsia="en-US" w:bidi="en-US"/>
        </w:rPr>
        <w:t>012-2505150196).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и время начала подачи заявок на участие - 17.05.2025 в 10 час. 00 мин. (МСК+1);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и время окончания подачи заявок на участие - 16.06.2025 в 12 час. 00 мин. (МСК+1);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  <w:jc w:val="both"/>
      </w:pPr>
      <w:r>
        <w:t>Дата рассмотрения заявок на участие (дата определения участников) - 18.06.2025;</w:t>
      </w:r>
    </w:p>
    <w:p w:rsidR="00A03D0D" w:rsidRDefault="00786AFA">
      <w:pPr>
        <w:pStyle w:val="20"/>
        <w:shd w:val="clear" w:color="auto" w:fill="auto"/>
        <w:spacing w:line="480" w:lineRule="exact"/>
        <w:ind w:firstLine="740"/>
      </w:pPr>
      <w:r>
        <w:t>Дата и время начала аукциона - 20.06.2025 в 11 час.00 мин. (МСК+1). Приложение</w:t>
      </w:r>
      <w:r w:rsidR="002A27A2">
        <w:t>: Информация в электронном виде.</w:t>
      </w:r>
    </w:p>
    <w:sectPr w:rsidR="00A03D0D" w:rsidSect="002A27A2">
      <w:headerReference w:type="default" r:id="rId34"/>
      <w:pgSz w:w="11900" w:h="16840"/>
      <w:pgMar w:top="1594" w:right="843" w:bottom="1594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A2" w:rsidRDefault="00BA00A2">
      <w:r>
        <w:separator/>
      </w:r>
    </w:p>
  </w:endnote>
  <w:endnote w:type="continuationSeparator" w:id="0">
    <w:p w:rsidR="00BA00A2" w:rsidRDefault="00B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A2" w:rsidRDefault="00BA00A2"/>
  </w:footnote>
  <w:footnote w:type="continuationSeparator" w:id="0">
    <w:p w:rsidR="00BA00A2" w:rsidRDefault="00BA00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0D" w:rsidRDefault="00B4212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4096385</wp:posOffset>
              </wp:positionH>
              <wp:positionV relativeFrom="page">
                <wp:posOffset>402590</wp:posOffset>
              </wp:positionV>
              <wp:extent cx="70485" cy="160655"/>
              <wp:effectExtent l="63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D0D" w:rsidRDefault="00786AF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27A2" w:rsidRPr="002A27A2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55pt;margin-top:31.7pt;width:5.55pt;height:12.6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NaJ0OTdAAAACQEAAA8AAABk&#10;cnMvZG93bnJldi54bWxMj8FOwzAMhu9IvEPkSdxYurF1VWk6oUlcuDEQEres8ZpqjVMlWde+PeYE&#10;N1v+9Pv7q/3kejFiiJ0nBatlBgKp8aajVsHnx+tjASImTUb3nlDBjBH29f1dpUvjb/SO4zG1gkMo&#10;llqBTWkopYyNRafj0g9IfDv74HTiNbTSBH3jcNfLdZbl0umO+IPVAx4sNpfj1SnYTV8eh4gH/D6P&#10;TbDdXPRvs1IPi+nlGUTCKf3B8KvP6lCz08lfyUTRK8g32xWjPDxtQDCQb/M1iJOCotiBrCv5v0H9&#10;Aw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NaJ0OTdAAAACQEAAA8AAAAAAAAAAAAA&#10;AAAAAAUAAGRycy9kb3ducmV2LnhtbFBLBQYAAAAABAAEAPMAAAAKBgAAAAA=&#10;" filled="f" stroked="f">
              <v:textbox style="mso-fit-shape-to-text:t" inset="0,0,0,0">
                <w:txbxContent>
                  <w:p w:rsidR="00A03D0D" w:rsidRDefault="00786AF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27A2" w:rsidRPr="002A27A2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7BCB"/>
    <w:multiLevelType w:val="multilevel"/>
    <w:tmpl w:val="ED602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D"/>
    <w:rsid w:val="002A27A2"/>
    <w:rsid w:val="00786AFA"/>
    <w:rsid w:val="00A03D0D"/>
    <w:rsid w:val="00B42126"/>
    <w:rsid w:val="00B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165AD"/>
  <w15:docId w15:val="{B245AA06-D033-41C3-85E8-CCF2A4FB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9BD5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9BD5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81B1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00" w:line="266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rgi.gov.ru/new/public/lots/lot/22000005640000000136_1" TargetMode="External"/><Relationship Id="rId18" Type="http://schemas.openxmlformats.org/officeDocument/2006/relationships/hyperlink" Target="https://torgi.gov.ru/new/public/lots/lot/22000005640000000141_1" TargetMode="External"/><Relationship Id="rId26" Type="http://schemas.openxmlformats.org/officeDocument/2006/relationships/hyperlink" Target="https://torgi.gov.ru/new/public/lots/lot/220000056400000001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rgi.gov.ru/new/public/lots/lot/22000005640000000151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torgi.gov.ru/new/public/lots/lot/22000005640000000148_1" TargetMode="External"/><Relationship Id="rId17" Type="http://schemas.openxmlformats.org/officeDocument/2006/relationships/hyperlink" Target="https://torgi.gov.ru/new/public/lots/lot/22000005640000000137_1" TargetMode="External"/><Relationship Id="rId25" Type="http://schemas.openxmlformats.org/officeDocument/2006/relationships/hyperlink" Target="https://torgi.gov.ru/new/public/lots/lot/22000005640000000158" TargetMode="External"/><Relationship Id="rId33" Type="http://schemas.openxmlformats.org/officeDocument/2006/relationships/hyperlink" Target="https://torgi.gov.ru/new/public/lots/lot/22000005640000000135_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rgi.gov.ru/new/public/lots/lot/22000005640000000140_1" TargetMode="External"/><Relationship Id="rId20" Type="http://schemas.openxmlformats.org/officeDocument/2006/relationships/hyperlink" Target="https://torgi.gov.ru/new/public/lots/lot/22000005640000000150" TargetMode="External"/><Relationship Id="rId29" Type="http://schemas.openxmlformats.org/officeDocument/2006/relationships/hyperlink" Target="https://torgi.gov.ru/new/public/lots/lot/220000056400000001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ublic/lots/lot/22000005640000000147_1" TargetMode="External"/><Relationship Id="rId24" Type="http://schemas.openxmlformats.org/officeDocument/2006/relationships/hyperlink" Target="https://torgi.gov.ru/new/public/lots/lot/22000005640000000154" TargetMode="External"/><Relationship Id="rId32" Type="http://schemas.openxmlformats.org/officeDocument/2006/relationships/hyperlink" Target="https://torgi.gov.ru/new/public/lots/lot/22000005640000000135_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orgi.gov.ru/new/public/lots/lot/22000005640000000139_1" TargetMode="External"/><Relationship Id="rId23" Type="http://schemas.openxmlformats.org/officeDocument/2006/relationships/hyperlink" Target="https://torgi.gov.ru/new/public/lots/lot/22000005640000000152" TargetMode="External"/><Relationship Id="rId28" Type="http://schemas.openxmlformats.org/officeDocument/2006/relationships/hyperlink" Target="https://torgi.gov.ru/new/public/lots/lot/2200000564000000015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orgi.gov.ru/new/public/lots/lot/22000005640000000146_1" TargetMode="External"/><Relationship Id="rId19" Type="http://schemas.openxmlformats.org/officeDocument/2006/relationships/hyperlink" Target="https://torgi.gov.ru/new/public/lots/lot/22000005640000000142_1" TargetMode="External"/><Relationship Id="rId31" Type="http://schemas.openxmlformats.org/officeDocument/2006/relationships/hyperlink" Target="https://torgi.gov.ru/new/public/lots/lot/22000005640000000143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2000005640000000145_1" TargetMode="External"/><Relationship Id="rId14" Type="http://schemas.openxmlformats.org/officeDocument/2006/relationships/hyperlink" Target="https://torgi.gov.ru/new/public/lots/lot/22000005640000000138_1" TargetMode="External"/><Relationship Id="rId22" Type="http://schemas.openxmlformats.org/officeDocument/2006/relationships/hyperlink" Target="https://torgi.gov.ru/new/public/lots/lot/22000005640000000153" TargetMode="External"/><Relationship Id="rId27" Type="http://schemas.openxmlformats.org/officeDocument/2006/relationships/hyperlink" Target="https://torgi.gov.ru/new/public/lots/lot/22000005640000000156" TargetMode="External"/><Relationship Id="rId30" Type="http://schemas.openxmlformats.org/officeDocument/2006/relationships/hyperlink" Target="https://torgi.gov.ru/new/public/lots/lot/22000005640000000144_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torgi.gov.ru/new/public/lots/lot/22000005640000000149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 Александр Олегович</dc:creator>
  <cp:lastModifiedBy>Быкова Оксана Александровна</cp:lastModifiedBy>
  <cp:revision>2</cp:revision>
  <dcterms:created xsi:type="dcterms:W3CDTF">2025-06-10T12:05:00Z</dcterms:created>
  <dcterms:modified xsi:type="dcterms:W3CDTF">2025-06-10T12:17:00Z</dcterms:modified>
</cp:coreProperties>
</file>