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jc w:val="center"/>
        <w:rPr>
          <w:color w:val="4F4F4F"/>
        </w:rPr>
      </w:pPr>
      <w:bookmarkStart w:id="0" w:name="_GoBack"/>
      <w:bookmarkEnd w:id="0"/>
      <w:r w:rsidRPr="00470010">
        <w:rPr>
          <w:color w:val="4F4F4F"/>
        </w:rPr>
        <w:t>Рекомендации министерства труда, занятости и миграционной политики Самарской области по организации режимов труда и отдыха работников в условиях экстремально высоких температур</w:t>
      </w:r>
    </w:p>
    <w:tbl>
      <w:tblPr>
        <w:tblW w:w="15360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360"/>
      </w:tblGrid>
      <w:tr w:rsidR="00470010" w:rsidRPr="00470010" w:rsidTr="00470010">
        <w:trPr>
          <w:jc w:val="center"/>
        </w:trPr>
        <w:tc>
          <w:tcPr>
            <w:tcW w:w="15360" w:type="dxa"/>
            <w:vAlign w:val="center"/>
          </w:tcPr>
          <w:p w:rsidR="00470010" w:rsidRPr="00470010" w:rsidRDefault="0047001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color w:val="4F4F4F"/>
              </w:rPr>
            </w:pPr>
          </w:p>
        </w:tc>
      </w:tr>
    </w:tbl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настоящее время в Самарской области установились погодные условия с высокой температурой воздуха. Работа в нагревающем микроклимате сопровождается напряжением деятельности различных функциональных систем организма, приводит к ухудшению самочувствия, снижению работоспособности и производительности труда, может быть причиной нарушения состояния здоровья.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соответствии со статьёй 212 Трудового Кодекса Российской Федерации </w:t>
      </w:r>
      <w:r w:rsidRPr="00470010">
        <w:rPr>
          <w:b/>
          <w:bCs/>
          <w:color w:val="4F4F4F"/>
        </w:rPr>
        <w:t>работодатель обязан обеспечить безопасные условия труда работников.</w:t>
      </w:r>
      <w:r w:rsidRPr="00470010">
        <w:rPr>
          <w:color w:val="4F4F4F"/>
        </w:rPr>
        <w:t> Одним из способов уменьшения термической нагрузки на организм работника может быть снижение продолжительности ее воздействия.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4F4F4F"/>
        </w:rPr>
      </w:pPr>
      <w:r w:rsidRPr="00470010">
        <w:rPr>
          <w:color w:val="4F4F4F"/>
        </w:rPr>
        <w:t>В целях защиты работающих от возможного перегревания </w:t>
      </w:r>
      <w:r w:rsidRPr="00470010">
        <w:rPr>
          <w:b/>
          <w:bCs/>
          <w:color w:val="4F4F4F"/>
        </w:rPr>
        <w:t>время пребывания на рабочих местах</w:t>
      </w:r>
      <w:r w:rsidR="00D66321">
        <w:rPr>
          <w:color w:val="4F4F4F"/>
        </w:rPr>
        <w:t xml:space="preserve"> </w:t>
      </w:r>
      <w:r w:rsidRPr="00470010">
        <w:rPr>
          <w:b/>
          <w:bCs/>
          <w:color w:val="4F4F4F"/>
        </w:rPr>
        <w:t>может быть ограничено величинами, приведенными в таблице.</w:t>
      </w:r>
    </w:p>
    <w:tbl>
      <w:tblPr>
        <w:tblW w:w="1110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10"/>
        <w:gridCol w:w="660"/>
        <w:gridCol w:w="665"/>
        <w:gridCol w:w="690"/>
        <w:gridCol w:w="660"/>
        <w:gridCol w:w="660"/>
        <w:gridCol w:w="660"/>
        <w:gridCol w:w="660"/>
        <w:gridCol w:w="639"/>
        <w:gridCol w:w="660"/>
        <w:gridCol w:w="660"/>
        <w:gridCol w:w="602"/>
        <w:gridCol w:w="660"/>
        <w:gridCol w:w="660"/>
        <w:gridCol w:w="660"/>
        <w:gridCol w:w="634"/>
      </w:tblGrid>
      <w:tr w:rsidR="00D66321" w:rsidRPr="00D66321" w:rsidTr="00D66321">
        <w:tc>
          <w:tcPr>
            <w:tcW w:w="567" w:type="dxa"/>
            <w:vMerge w:val="restart"/>
          </w:tcPr>
          <w:p w:rsidR="00D66321" w:rsidRPr="00D66321" w:rsidRDefault="00D66321" w:rsidP="00D66321">
            <w:pPr>
              <w:pStyle w:val="ConsPlusNormal"/>
              <w:ind w:left="-62" w:right="-62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ТНС-индекс, °C</w:t>
            </w:r>
          </w:p>
        </w:tc>
        <w:tc>
          <w:tcPr>
            <w:tcW w:w="10540" w:type="dxa"/>
            <w:gridSpan w:val="16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D66321">
              <w:rPr>
                <w:sz w:val="16"/>
                <w:szCs w:val="16"/>
              </w:rPr>
              <w:t>Энерготраты</w:t>
            </w:r>
            <w:proofErr w:type="spellEnd"/>
            <w:r w:rsidRPr="00D66321">
              <w:rPr>
                <w:sz w:val="16"/>
                <w:szCs w:val="16"/>
              </w:rPr>
              <w:t>, Вт/м</w:t>
            </w:r>
            <w:proofErr w:type="gramStart"/>
            <w:r w:rsidRPr="00D66321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D66321">
              <w:rPr>
                <w:sz w:val="16"/>
                <w:szCs w:val="16"/>
              </w:rPr>
              <w:t xml:space="preserve"> (категория работы)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2725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88 (</w:t>
            </w:r>
            <w:proofErr w:type="spellStart"/>
            <w:proofErr w:type="gramStart"/>
            <w:r w:rsidRPr="00D66321">
              <w:rPr>
                <w:sz w:val="16"/>
                <w:szCs w:val="16"/>
              </w:rPr>
              <w:t>I</w:t>
            </w:r>
            <w:proofErr w:type="gramEnd"/>
            <w:r w:rsidRPr="00D66321">
              <w:rPr>
                <w:sz w:val="16"/>
                <w:szCs w:val="16"/>
              </w:rPr>
              <w:t>б</w:t>
            </w:r>
            <w:proofErr w:type="spellEnd"/>
            <w:r w:rsidRPr="00D66321">
              <w:rPr>
                <w:sz w:val="16"/>
                <w:szCs w:val="16"/>
              </w:rPr>
              <w:t>)</w:t>
            </w:r>
          </w:p>
        </w:tc>
        <w:tc>
          <w:tcPr>
            <w:tcW w:w="2640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113 (</w:t>
            </w:r>
            <w:proofErr w:type="spellStart"/>
            <w:r w:rsidRPr="00D66321">
              <w:rPr>
                <w:sz w:val="16"/>
                <w:szCs w:val="16"/>
              </w:rPr>
              <w:t>II</w:t>
            </w:r>
            <w:proofErr w:type="gramStart"/>
            <w:r w:rsidRPr="00D66321">
              <w:rPr>
                <w:sz w:val="16"/>
                <w:szCs w:val="16"/>
              </w:rPr>
              <w:t>а</w:t>
            </w:r>
            <w:proofErr w:type="spellEnd"/>
            <w:proofErr w:type="gramEnd"/>
            <w:r w:rsidRPr="00D66321">
              <w:rPr>
                <w:sz w:val="16"/>
                <w:szCs w:val="16"/>
              </w:rPr>
              <w:t>)</w:t>
            </w:r>
          </w:p>
        </w:tc>
        <w:tc>
          <w:tcPr>
            <w:tcW w:w="2561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145 (</w:t>
            </w:r>
            <w:proofErr w:type="spellStart"/>
            <w:r w:rsidRPr="00D66321">
              <w:rPr>
                <w:sz w:val="16"/>
                <w:szCs w:val="16"/>
              </w:rPr>
              <w:t>II</w:t>
            </w:r>
            <w:proofErr w:type="gramStart"/>
            <w:r w:rsidRPr="00D66321">
              <w:rPr>
                <w:sz w:val="16"/>
                <w:szCs w:val="16"/>
              </w:rPr>
              <w:t>б</w:t>
            </w:r>
            <w:proofErr w:type="spellEnd"/>
            <w:proofErr w:type="gramEnd"/>
            <w:r w:rsidRPr="00D66321">
              <w:rPr>
                <w:sz w:val="16"/>
                <w:szCs w:val="16"/>
              </w:rPr>
              <w:t>)</w:t>
            </w:r>
          </w:p>
        </w:tc>
        <w:tc>
          <w:tcPr>
            <w:tcW w:w="2614" w:type="dxa"/>
            <w:gridSpan w:val="4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176 (III)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суммарно за рабочую смену, </w:t>
            </w:r>
            <w:proofErr w:type="gramStart"/>
            <w:r w:rsidRPr="00D66321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1355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суммарно за рабочую смену, </w:t>
            </w:r>
            <w:proofErr w:type="gramStart"/>
            <w:r w:rsidRPr="00D66321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299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суммарно за рабочую смену, </w:t>
            </w:r>
            <w:proofErr w:type="gramStart"/>
            <w:r w:rsidRPr="00D66321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1262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  <w:tc>
          <w:tcPr>
            <w:tcW w:w="1320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суммарно за рабочую смену, </w:t>
            </w:r>
            <w:proofErr w:type="gramStart"/>
            <w:r w:rsidRPr="00D66321">
              <w:rPr>
                <w:sz w:val="16"/>
                <w:szCs w:val="16"/>
              </w:rPr>
              <w:t>ч</w:t>
            </w:r>
            <w:proofErr w:type="gramEnd"/>
          </w:p>
        </w:tc>
        <w:tc>
          <w:tcPr>
            <w:tcW w:w="1294" w:type="dxa"/>
            <w:gridSpan w:val="2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в течение часа, мин</w:t>
            </w:r>
          </w:p>
        </w:tc>
      </w:tr>
      <w:tr w:rsidR="00D66321" w:rsidRPr="00D66321" w:rsidTr="00D66321">
        <w:tc>
          <w:tcPr>
            <w:tcW w:w="567" w:type="dxa"/>
            <w:vMerge/>
          </w:tcPr>
          <w:p w:rsidR="00D66321" w:rsidRPr="00D66321" w:rsidRDefault="00D66321" w:rsidP="00AA4D86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работа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 xml:space="preserve">отдых </w:t>
            </w:r>
            <w:hyperlink w:anchor="P528" w:history="1">
              <w:r w:rsidRPr="00D66321">
                <w:rPr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_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23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24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53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38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25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&gt; 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40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60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19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19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41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27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37,5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26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16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44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28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22,5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37,5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45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8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29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15,0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6,5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49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30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52,5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55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31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0,5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7,5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3,7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56,3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0,3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7,7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2,0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32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0,2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7,8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1,2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58,8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33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34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567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35</w:t>
            </w:r>
          </w:p>
        </w:tc>
        <w:tc>
          <w:tcPr>
            <w:tcW w:w="71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5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9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9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02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60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  <w:tc>
          <w:tcPr>
            <w:tcW w:w="634" w:type="dxa"/>
          </w:tcPr>
          <w:p w:rsidR="00D66321" w:rsidRPr="00D66321" w:rsidRDefault="00D66321" w:rsidP="00AA4D86">
            <w:pPr>
              <w:pStyle w:val="ConsPlusNormal"/>
              <w:jc w:val="center"/>
              <w:rPr>
                <w:sz w:val="16"/>
                <w:szCs w:val="16"/>
              </w:rPr>
            </w:pPr>
            <w:r w:rsidRPr="00D66321">
              <w:rPr>
                <w:sz w:val="16"/>
                <w:szCs w:val="16"/>
              </w:rPr>
              <w:t>-</w:t>
            </w:r>
          </w:p>
        </w:tc>
      </w:tr>
      <w:tr w:rsidR="00D66321" w:rsidRPr="00D66321" w:rsidTr="00D66321">
        <w:tc>
          <w:tcPr>
            <w:tcW w:w="11107" w:type="dxa"/>
            <w:gridSpan w:val="17"/>
          </w:tcPr>
          <w:p w:rsidR="00D66321" w:rsidRPr="00D66321" w:rsidRDefault="00D66321" w:rsidP="00AA4D86">
            <w:pPr>
              <w:pStyle w:val="ConsPlusNormal"/>
              <w:rPr>
                <w:sz w:val="16"/>
                <w:szCs w:val="16"/>
              </w:rPr>
            </w:pPr>
            <w:bookmarkStart w:id="1" w:name="P528"/>
            <w:bookmarkEnd w:id="1"/>
            <w:r w:rsidRPr="00D66321">
              <w:rPr>
                <w:sz w:val="16"/>
                <w:szCs w:val="16"/>
              </w:rPr>
              <w:t>&lt;*&gt; Отдых или работа в оптимальном микроклимате.</w:t>
            </w:r>
          </w:p>
        </w:tc>
      </w:tr>
    </w:tbl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rPr>
          <w:color w:val="4F4F4F"/>
        </w:rPr>
      </w:pP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rPr>
          <w:color w:val="4F4F4F"/>
        </w:rPr>
      </w:pP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lastRenderedPageBreak/>
        <w:t>Кроме того, в целях профилактики неблагоприятного воздействия вредных факторов </w:t>
      </w:r>
      <w:r w:rsidRPr="00470010">
        <w:rPr>
          <w:b/>
          <w:bCs/>
          <w:i/>
          <w:iCs/>
          <w:color w:val="4F4F4F"/>
        </w:rPr>
        <w:t>работодателем могут использоваться защитные мероприятия</w:t>
      </w:r>
      <w:r w:rsidRPr="00470010">
        <w:rPr>
          <w:color w:val="4F4F4F"/>
        </w:rPr>
        <w:t> (средства индивидуальной защиты, помещения для отдыха, регламентация времени работы, в частности, перерывы в работе</w:t>
      </w:r>
      <w:r w:rsidR="00D54912">
        <w:rPr>
          <w:color w:val="4F4F4F"/>
        </w:rPr>
        <w:t>, п</w:t>
      </w:r>
      <w:r w:rsidR="00D54912" w:rsidRPr="00D54912">
        <w:rPr>
          <w:color w:val="4F4F4F"/>
        </w:rPr>
        <w:t>ерен</w:t>
      </w:r>
      <w:r w:rsidR="00D54912">
        <w:rPr>
          <w:color w:val="4F4F4F"/>
        </w:rPr>
        <w:t>о</w:t>
      </w:r>
      <w:r w:rsidR="00D54912" w:rsidRPr="00D54912">
        <w:rPr>
          <w:color w:val="4F4F4F"/>
        </w:rPr>
        <w:t xml:space="preserve">с </w:t>
      </w:r>
      <w:r w:rsidR="00D54912">
        <w:rPr>
          <w:color w:val="4F4F4F"/>
        </w:rPr>
        <w:t>смены</w:t>
      </w:r>
      <w:r w:rsidR="00D54912" w:rsidRPr="00D54912">
        <w:rPr>
          <w:color w:val="4F4F4F"/>
        </w:rPr>
        <w:t xml:space="preserve"> на утреннее или вечернее время</w:t>
      </w:r>
      <w:r w:rsidRPr="00470010">
        <w:rPr>
          <w:color w:val="4F4F4F"/>
        </w:rPr>
        <w:t xml:space="preserve"> и др.).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i/>
          <w:iCs/>
          <w:color w:val="4F4F4F"/>
        </w:rPr>
      </w:pPr>
      <w:r w:rsidRPr="00470010">
        <w:rPr>
          <w:color w:val="4F4F4F"/>
        </w:rPr>
        <w:t xml:space="preserve">При работе, сопровождающейся существенной термической нагрузкой на организм человека (повышенная температура воздуха, физическая работа категории </w:t>
      </w:r>
      <w:proofErr w:type="spellStart"/>
      <w:r w:rsidRPr="00470010">
        <w:rPr>
          <w:color w:val="4F4F4F"/>
        </w:rPr>
        <w:t>II</w:t>
      </w:r>
      <w:proofErr w:type="gramStart"/>
      <w:r w:rsidRPr="00470010">
        <w:rPr>
          <w:color w:val="4F4F4F"/>
        </w:rPr>
        <w:t>а</w:t>
      </w:r>
      <w:proofErr w:type="spellEnd"/>
      <w:proofErr w:type="gramEnd"/>
      <w:r w:rsidRPr="00470010">
        <w:rPr>
          <w:color w:val="4F4F4F"/>
        </w:rPr>
        <w:t xml:space="preserve"> — III, использование спецодежды из </w:t>
      </w:r>
      <w:proofErr w:type="spellStart"/>
      <w:r w:rsidRPr="00470010">
        <w:rPr>
          <w:color w:val="4F4F4F"/>
        </w:rPr>
        <w:t>воздухо</w:t>
      </w:r>
      <w:proofErr w:type="spellEnd"/>
      <w:r w:rsidRPr="00470010">
        <w:rPr>
          <w:color w:val="4F4F4F"/>
        </w:rPr>
        <w:t>- и влагонепроницаемых материалов), которая может привести к повышению температуры тела до 38 °C и выше, </w:t>
      </w:r>
      <w:r w:rsidRPr="00470010">
        <w:rPr>
          <w:b/>
          <w:bCs/>
          <w:i/>
          <w:iCs/>
          <w:color w:val="4F4F4F"/>
        </w:rPr>
        <w:t>необходимо обеспечение медицинского контроля за работающими в течение рабочей смены.</w:t>
      </w:r>
    </w:p>
    <w:p w:rsid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помещении, в котором осуществляется нормализация теплового состояния человека после работы в нагревающей среде, температуру воздуха следует поддерживать на уровне</w:t>
      </w:r>
      <w:r w:rsidRPr="00470010">
        <w:rPr>
          <w:color w:val="4F4F4F"/>
        </w:rPr>
        <w:br/>
        <w:t>24 — 25 °C. Это условие необходимо соблюдать, чтобы избежать охлаждения организма вследствие большого перепада температур (поверхность тела — окружающий воздух) и усиленной теплоотдачи испарением пота.</w:t>
      </w:r>
    </w:p>
    <w:p w:rsid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r w:rsidRPr="00470010">
        <w:rPr>
          <w:color w:val="4F4F4F"/>
        </w:rPr>
        <w:t>В целях профилактики обезвоживания организма рекомендуется правильно организовать и соблюдать питьевой режим. Питьевая вода должна быть в достаточном количестве и в доступной близости.</w:t>
      </w:r>
    </w:p>
    <w:p w:rsidR="00470010" w:rsidRPr="00470010" w:rsidRDefault="00470010" w:rsidP="004700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4F4F4F"/>
        </w:rPr>
      </w:pPr>
      <w:proofErr w:type="gramStart"/>
      <w:r w:rsidRPr="00470010">
        <w:rPr>
          <w:color w:val="4F4F4F"/>
        </w:rPr>
        <w:t>В случае уменьшения продолжительности ежедневной работы (смены) </w:t>
      </w:r>
      <w:r w:rsidRPr="00470010">
        <w:rPr>
          <w:b/>
          <w:bCs/>
          <w:i/>
          <w:iCs/>
          <w:color w:val="4F4F4F"/>
        </w:rPr>
        <w:t>оплата труда работников</w:t>
      </w:r>
      <w:r w:rsidRPr="00470010">
        <w:rPr>
          <w:color w:val="4F4F4F"/>
        </w:rPr>
        <w:t> за время, на которое уменьшено рабочее время, может производиться в соответствии с частью 2 статьи 157 Трудового кодекса Российской Федерации как время простоя по причинам, не зависящим от работодателя и работника, в размере не менее двух третей тарифной ставки (оклада, должностного оклада), рассчитанных пропорционально времени простоя.</w:t>
      </w:r>
      <w:proofErr w:type="gramEnd"/>
    </w:p>
    <w:p w:rsidR="0088539D" w:rsidRDefault="00470010" w:rsidP="00470010">
      <w:pPr>
        <w:ind w:firstLine="709"/>
        <w:jc w:val="both"/>
        <w:rPr>
          <w:b/>
          <w:bCs/>
          <w:i/>
          <w:iCs/>
          <w:color w:val="4F4F4F"/>
        </w:rPr>
      </w:pPr>
      <w:r w:rsidRPr="00470010">
        <w:rPr>
          <w:color w:val="4F4F4F"/>
        </w:rPr>
        <w:t>Кроме того, с учетом прогнозов метеослужб может быть рекомендовано предоставление по соглашению между работодателем и работником краткосрочных </w:t>
      </w:r>
      <w:r w:rsidRPr="00470010">
        <w:rPr>
          <w:b/>
          <w:bCs/>
          <w:i/>
          <w:iCs/>
          <w:color w:val="4F4F4F"/>
        </w:rPr>
        <w:t>ежегодных оплачиваемых отпусков вне графика.</w:t>
      </w:r>
    </w:p>
    <w:p w:rsidR="00BA4E8E" w:rsidRDefault="00BA4E8E" w:rsidP="00470010">
      <w:pPr>
        <w:ind w:firstLine="709"/>
        <w:jc w:val="both"/>
        <w:rPr>
          <w:bCs/>
          <w:iCs/>
          <w:color w:val="4F4F4F"/>
        </w:rPr>
      </w:pPr>
      <w:r>
        <w:rPr>
          <w:bCs/>
          <w:iCs/>
          <w:color w:val="4F4F4F"/>
        </w:rPr>
        <w:t xml:space="preserve">С рекомендациями Роспотребнадзора </w:t>
      </w:r>
      <w:r w:rsidRPr="00BA4E8E">
        <w:rPr>
          <w:bCs/>
          <w:iCs/>
          <w:color w:val="4F4F4F"/>
        </w:rPr>
        <w:t>для работающих в условиях повышенных температур воздуха</w:t>
      </w:r>
      <w:r>
        <w:rPr>
          <w:bCs/>
          <w:iCs/>
          <w:color w:val="4F4F4F"/>
        </w:rPr>
        <w:t xml:space="preserve"> можно ознакомиться по ссылке:</w:t>
      </w:r>
    </w:p>
    <w:p w:rsidR="00BA4E8E" w:rsidRPr="00BA4E8E" w:rsidRDefault="00067195" w:rsidP="00470010">
      <w:pPr>
        <w:ind w:firstLine="709"/>
        <w:jc w:val="both"/>
      </w:pPr>
      <w:hyperlink r:id="rId7" w:history="1">
        <w:r w:rsidR="00BA4E8E" w:rsidRPr="00706A65">
          <w:rPr>
            <w:rStyle w:val="a9"/>
          </w:rPr>
          <w:t>https://www.rospotrebnadzor.ru/about/info/news/news_details.php?ELEMENT_ID=18125</w:t>
        </w:r>
      </w:hyperlink>
      <w:r w:rsidR="00BA4E8E">
        <w:t xml:space="preserve"> </w:t>
      </w:r>
    </w:p>
    <w:sectPr w:rsidR="00BA4E8E" w:rsidRPr="00BA4E8E" w:rsidSect="00470010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95" w:rsidRDefault="00067195" w:rsidP="00470010">
      <w:pPr>
        <w:spacing w:after="0" w:line="240" w:lineRule="auto"/>
      </w:pPr>
      <w:r>
        <w:separator/>
      </w:r>
    </w:p>
  </w:endnote>
  <w:endnote w:type="continuationSeparator" w:id="0">
    <w:p w:rsidR="00067195" w:rsidRDefault="00067195" w:rsidP="0047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95" w:rsidRDefault="00067195" w:rsidP="00470010">
      <w:pPr>
        <w:spacing w:after="0" w:line="240" w:lineRule="auto"/>
      </w:pPr>
      <w:r>
        <w:separator/>
      </w:r>
    </w:p>
  </w:footnote>
  <w:footnote w:type="continuationSeparator" w:id="0">
    <w:p w:rsidR="00067195" w:rsidRDefault="00067195" w:rsidP="00470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349167"/>
      <w:docPartObj>
        <w:docPartGallery w:val="Page Numbers (Top of Page)"/>
        <w:docPartUnique/>
      </w:docPartObj>
    </w:sdtPr>
    <w:sdtEndPr/>
    <w:sdtContent>
      <w:p w:rsidR="00470010" w:rsidRDefault="004700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CE4">
          <w:rPr>
            <w:noProof/>
          </w:rPr>
          <w:t>2</w:t>
        </w:r>
        <w:r>
          <w:fldChar w:fldCharType="end"/>
        </w:r>
      </w:p>
    </w:sdtContent>
  </w:sdt>
  <w:p w:rsidR="00470010" w:rsidRDefault="00470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10"/>
    <w:rsid w:val="00051739"/>
    <w:rsid w:val="00067195"/>
    <w:rsid w:val="00470010"/>
    <w:rsid w:val="0088539D"/>
    <w:rsid w:val="009E061B"/>
    <w:rsid w:val="00B3575D"/>
    <w:rsid w:val="00BA4E8E"/>
    <w:rsid w:val="00BB0CE4"/>
    <w:rsid w:val="00D54912"/>
    <w:rsid w:val="00D66321"/>
    <w:rsid w:val="00F7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0"/>
  </w:style>
  <w:style w:type="paragraph" w:styleId="a5">
    <w:name w:val="footer"/>
    <w:basedOn w:val="a"/>
    <w:link w:val="a6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0"/>
  </w:style>
  <w:style w:type="paragraph" w:styleId="a7">
    <w:name w:val="Balloon Text"/>
    <w:basedOn w:val="a"/>
    <w:link w:val="a8"/>
    <w:uiPriority w:val="99"/>
    <w:semiHidden/>
    <w:unhideWhenUsed/>
    <w:rsid w:val="004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4E8E"/>
    <w:rPr>
      <w:color w:val="0000FF" w:themeColor="hyperlink"/>
      <w:u w:val="single"/>
    </w:rPr>
  </w:style>
  <w:style w:type="paragraph" w:customStyle="1" w:styleId="ConsPlusNormal">
    <w:name w:val="ConsPlusNormal"/>
    <w:rsid w:val="00D6632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010"/>
  </w:style>
  <w:style w:type="paragraph" w:styleId="a5">
    <w:name w:val="footer"/>
    <w:basedOn w:val="a"/>
    <w:link w:val="a6"/>
    <w:uiPriority w:val="99"/>
    <w:unhideWhenUsed/>
    <w:rsid w:val="0047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010"/>
  </w:style>
  <w:style w:type="paragraph" w:styleId="a7">
    <w:name w:val="Balloon Text"/>
    <w:basedOn w:val="a"/>
    <w:link w:val="a8"/>
    <w:uiPriority w:val="99"/>
    <w:semiHidden/>
    <w:unhideWhenUsed/>
    <w:rsid w:val="0047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001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4E8E"/>
    <w:rPr>
      <w:color w:val="0000FF" w:themeColor="hyperlink"/>
      <w:u w:val="single"/>
    </w:rPr>
  </w:style>
  <w:style w:type="paragraph" w:customStyle="1" w:styleId="ConsPlusNormal">
    <w:name w:val="ConsPlusNormal"/>
    <w:rsid w:val="00D66321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spotrebnadzor.ru/about/info/news/news_details.php?ELEMENT_ID=181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Александр Александрович</dc:creator>
  <cp:lastModifiedBy>Тюрникова Ольга Васильевна</cp:lastModifiedBy>
  <cp:revision>2</cp:revision>
  <cp:lastPrinted>2021-05-18T06:02:00Z</cp:lastPrinted>
  <dcterms:created xsi:type="dcterms:W3CDTF">2021-06-21T11:59:00Z</dcterms:created>
  <dcterms:modified xsi:type="dcterms:W3CDTF">2021-06-21T11:59:00Z</dcterms:modified>
</cp:coreProperties>
</file>