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8E" w:rsidRDefault="0088528E" w:rsidP="0088528E">
      <w:pPr>
        <w:ind w:firstLine="743"/>
        <w:contextualSpacing/>
        <w:rPr>
          <w:rFonts w:eastAsia="Calibri" w:cs="Times New Roman"/>
          <w:b/>
          <w:i/>
          <w:szCs w:val="28"/>
        </w:rPr>
      </w:pPr>
      <w:bookmarkStart w:id="0" w:name="_GoBack"/>
      <w:r w:rsidRPr="0088528E">
        <w:rPr>
          <w:rFonts w:eastAsia="Calibri" w:cs="Times New Roman"/>
          <w:b/>
          <w:i/>
          <w:szCs w:val="28"/>
        </w:rPr>
        <w:t>Прокуратура Красноармейского района разъясняет: «Подскажите, почему в Уголовном Кодексе Российской Федерации нет статьи, предусматривающей ответственность  коррупционеров, как же тогда их судят?»</w:t>
      </w:r>
    </w:p>
    <w:bookmarkEnd w:id="0"/>
    <w:p w:rsidR="0088528E" w:rsidRDefault="0088528E" w:rsidP="0088528E">
      <w:pPr>
        <w:ind w:firstLine="743"/>
        <w:contextualSpacing/>
        <w:rPr>
          <w:rFonts w:eastAsia="Calibri" w:cs="Times New Roman"/>
          <w:b/>
          <w:i/>
          <w:szCs w:val="28"/>
        </w:rPr>
      </w:pPr>
    </w:p>
    <w:p w:rsidR="0088528E" w:rsidRDefault="0088528E" w:rsidP="0088528E">
      <w:pPr>
        <w:ind w:firstLine="851"/>
        <w:contextualSpacing/>
        <w:rPr>
          <w:rFonts w:eastAsia="Calibri" w:cs="Times New Roman"/>
          <w:b/>
          <w:szCs w:val="28"/>
        </w:rPr>
      </w:pPr>
      <w:r w:rsidRPr="002C3FEB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E310861" wp14:editId="3A1B641B">
            <wp:simplePos x="0" y="0"/>
            <wp:positionH relativeFrom="column">
              <wp:posOffset>-29845</wp:posOffset>
            </wp:positionH>
            <wp:positionV relativeFrom="paragraph">
              <wp:posOffset>410210</wp:posOffset>
            </wp:positionV>
            <wp:extent cx="1783080" cy="2140585"/>
            <wp:effectExtent l="0" t="0" r="7620" b="0"/>
            <wp:wrapTight wrapText="bothSides">
              <wp:wrapPolygon edited="0">
                <wp:start x="0" y="0"/>
                <wp:lineTo x="0" y="21337"/>
                <wp:lineTo x="21462" y="21337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курор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FEB">
        <w:rPr>
          <w:rFonts w:eastAsia="Calibri" w:cs="Times New Roman"/>
          <w:szCs w:val="28"/>
        </w:rPr>
        <w:t xml:space="preserve">Отвечает прокурор Красноармейского района Самарской области </w:t>
      </w:r>
      <w:r w:rsidRPr="0088528E">
        <w:rPr>
          <w:rFonts w:eastAsia="Calibri" w:cs="Times New Roman"/>
          <w:b/>
          <w:szCs w:val="28"/>
        </w:rPr>
        <w:t>Николай Лукьянов.</w:t>
      </w:r>
    </w:p>
    <w:p w:rsidR="0088528E" w:rsidRPr="0088528E" w:rsidRDefault="0088528E" w:rsidP="0088528E">
      <w:pPr>
        <w:spacing w:after="160"/>
        <w:ind w:firstLine="851"/>
        <w:contextualSpacing/>
        <w:rPr>
          <w:rFonts w:eastAsia="Calibri" w:cs="Times New Roman"/>
          <w:szCs w:val="28"/>
        </w:rPr>
      </w:pPr>
      <w:r w:rsidRPr="0088528E">
        <w:rPr>
          <w:rFonts w:eastAsia="Calibri" w:cs="Times New Roman"/>
          <w:szCs w:val="28"/>
        </w:rPr>
        <w:t>Уголовный Кодекс Российской Федерации содержит более десятка статей, предусматривающих ответственность за преступления, которые можно охарактеризовать как коррупционные.</w:t>
      </w:r>
    </w:p>
    <w:p w:rsidR="0088528E" w:rsidRPr="0088528E" w:rsidRDefault="0088528E" w:rsidP="0088528E">
      <w:pPr>
        <w:ind w:firstLine="743"/>
        <w:contextualSpacing/>
        <w:rPr>
          <w:rFonts w:eastAsia="Calibri" w:cs="Times New Roman"/>
          <w:szCs w:val="28"/>
        </w:rPr>
      </w:pPr>
      <w:r w:rsidRPr="0088528E">
        <w:rPr>
          <w:rFonts w:eastAsia="Calibri" w:cs="Times New Roman"/>
          <w:szCs w:val="28"/>
        </w:rPr>
        <w:t xml:space="preserve">В частности, признаки преступления, которые бы позволяли отнести его к коррупционным, </w:t>
      </w:r>
      <w:proofErr w:type="gramStart"/>
      <w:r w:rsidRPr="0088528E">
        <w:rPr>
          <w:rFonts w:eastAsia="Calibri" w:cs="Times New Roman"/>
          <w:szCs w:val="28"/>
        </w:rPr>
        <w:t>можно  найти</w:t>
      </w:r>
      <w:proofErr w:type="gramEnd"/>
      <w:r w:rsidRPr="0088528E">
        <w:rPr>
          <w:rFonts w:eastAsia="Calibri" w:cs="Times New Roman"/>
          <w:szCs w:val="28"/>
        </w:rPr>
        <w:t xml:space="preserve"> в совместном указании Генеральной прокуратуры  Российской Федерации № 870/11, МВД России № 1 от 27.12.2017 «О введении в действие перечней статей Уголовного  кодекса Российской Федерации, используемых при формировании статистической отчетности».</w:t>
      </w:r>
    </w:p>
    <w:p w:rsidR="0088528E" w:rsidRPr="0088528E" w:rsidRDefault="0088528E" w:rsidP="0088528E">
      <w:pPr>
        <w:ind w:firstLine="743"/>
        <w:contextualSpacing/>
        <w:rPr>
          <w:rFonts w:eastAsia="Calibri" w:cs="Times New Roman"/>
          <w:szCs w:val="28"/>
        </w:rPr>
      </w:pPr>
      <w:r w:rsidRPr="0088528E">
        <w:rPr>
          <w:rFonts w:eastAsia="Calibri" w:cs="Times New Roman"/>
          <w:szCs w:val="28"/>
        </w:rPr>
        <w:t xml:space="preserve">Так, по общему правилу к преступлениям коррупционной направленности относятся противоправные деяния, которые совершены специальным субъектом уголовно наказуемого деяния, к которым относятся должностные лица, указанные в примечаниях к ст. 285 УК РФ. </w:t>
      </w:r>
    </w:p>
    <w:p w:rsidR="0088528E" w:rsidRPr="0088528E" w:rsidRDefault="0088528E" w:rsidP="0088528E">
      <w:pPr>
        <w:ind w:firstLine="743"/>
        <w:contextualSpacing/>
        <w:rPr>
          <w:rFonts w:eastAsia="Calibri" w:cs="Times New Roman"/>
          <w:szCs w:val="28"/>
        </w:rPr>
      </w:pPr>
      <w:r w:rsidRPr="0088528E">
        <w:rPr>
          <w:rFonts w:eastAsia="Calibri" w:cs="Times New Roman"/>
          <w:szCs w:val="28"/>
        </w:rPr>
        <w:t xml:space="preserve">К таким гражданам относятся лица, выполняющие управленческие функции в коммерческой или некоммерческой организации, не являющейся государственным органом, органом местного самоуправления, государственным или муниципальным учреждением. </w:t>
      </w:r>
    </w:p>
    <w:p w:rsidR="0088528E" w:rsidRPr="0088528E" w:rsidRDefault="0088528E" w:rsidP="0088528E">
      <w:pPr>
        <w:ind w:firstLine="743"/>
        <w:contextualSpacing/>
        <w:rPr>
          <w:rFonts w:eastAsia="Calibri" w:cs="Times New Roman"/>
          <w:szCs w:val="28"/>
        </w:rPr>
      </w:pPr>
      <w:r w:rsidRPr="0088528E">
        <w:rPr>
          <w:rFonts w:eastAsia="Calibri" w:cs="Times New Roman"/>
          <w:szCs w:val="28"/>
        </w:rPr>
        <w:t>Кроме того, должна иметься связь деяния со служебным положением субъекта, отступлением от его прямых прав и обязанностей, а также обязательное наличие у субъекта корыстного мотива (деяние связано с получением им имущественных прав и выгод для себя или для третьих лиц). Коррупционное преступление может быть совершено только с прямым умыслом.</w:t>
      </w:r>
    </w:p>
    <w:p w:rsidR="0088528E" w:rsidRPr="0088528E" w:rsidRDefault="0088528E" w:rsidP="0088528E">
      <w:pPr>
        <w:ind w:firstLine="743"/>
        <w:contextualSpacing/>
        <w:rPr>
          <w:rFonts w:eastAsia="Calibri" w:cs="Times New Roman"/>
          <w:szCs w:val="28"/>
        </w:rPr>
      </w:pPr>
      <w:r w:rsidRPr="0088528E">
        <w:rPr>
          <w:rFonts w:eastAsia="Calibri" w:cs="Times New Roman"/>
          <w:szCs w:val="28"/>
        </w:rPr>
        <w:t xml:space="preserve">Исходя из изложенного, коррупционными </w:t>
      </w:r>
      <w:proofErr w:type="gramStart"/>
      <w:r w:rsidRPr="0088528E">
        <w:rPr>
          <w:rFonts w:eastAsia="Calibri" w:cs="Times New Roman"/>
          <w:szCs w:val="28"/>
        </w:rPr>
        <w:t>считаются  как</w:t>
      </w:r>
      <w:proofErr w:type="gramEnd"/>
      <w:r w:rsidRPr="0088528E">
        <w:rPr>
          <w:rFonts w:eastAsia="Calibri" w:cs="Times New Roman"/>
          <w:szCs w:val="28"/>
        </w:rPr>
        <w:t xml:space="preserve"> «классические» преступления», предусмотренные в статьях 290 (получение взятки), 291 (дача взятки), 204 (коммерческий подкуп), так и более экзотические: ст.141.1 (нарушение порядка финансирования избирательной кампании), ст.184 (оказание противоправного влияния на результат официального спортивного соревнования) и другие.</w:t>
      </w:r>
    </w:p>
    <w:p w:rsidR="0088528E" w:rsidRDefault="0088528E" w:rsidP="0088528E">
      <w:pPr>
        <w:ind w:firstLine="743"/>
        <w:contextualSpacing/>
        <w:rPr>
          <w:rFonts w:eastAsia="Calibri" w:cs="Times New Roman"/>
          <w:szCs w:val="28"/>
        </w:rPr>
      </w:pPr>
      <w:r w:rsidRPr="0088528E">
        <w:rPr>
          <w:rFonts w:eastAsia="Calibri" w:cs="Times New Roman"/>
          <w:szCs w:val="28"/>
        </w:rPr>
        <w:t>Более подробно со статьями, которые предусматривают ответственность за коррупционные преступления, можно ознакомиться в перечне № 23 названного Указания.</w:t>
      </w:r>
    </w:p>
    <w:p w:rsidR="0088528E" w:rsidRPr="0088528E" w:rsidRDefault="0088528E" w:rsidP="0088528E">
      <w:pPr>
        <w:ind w:firstLine="743"/>
        <w:contextualSpacing/>
        <w:rPr>
          <w:rFonts w:eastAsia="Calibri" w:cs="Times New Roman"/>
          <w:szCs w:val="28"/>
        </w:rPr>
      </w:pPr>
    </w:p>
    <w:p w:rsidR="00711F9C" w:rsidRDefault="0088528E" w:rsidP="0088528E">
      <w:pPr>
        <w:ind w:left="7753" w:firstLine="35"/>
        <w:contextualSpacing/>
      </w:pPr>
      <w:r w:rsidRPr="0088528E">
        <w:rPr>
          <w:rFonts w:eastAsia="Calibri" w:cs="Times New Roman"/>
          <w:szCs w:val="28"/>
        </w:rPr>
        <w:t>04.10.2018</w:t>
      </w:r>
    </w:p>
    <w:sectPr w:rsidR="0071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8E"/>
    <w:rsid w:val="002C3FEB"/>
    <w:rsid w:val="00711F9C"/>
    <w:rsid w:val="0088528E"/>
    <w:rsid w:val="00915962"/>
    <w:rsid w:val="00C6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F7624-03A9-419C-9B76-7E7CFCFB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8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Пр_Красноармейского рн. Матвеев Алексей Васильевич</dc:creator>
  <cp:lastModifiedBy>Михаил Недобежкин</cp:lastModifiedBy>
  <cp:revision>1</cp:revision>
  <dcterms:created xsi:type="dcterms:W3CDTF">2018-10-04T11:39:00Z</dcterms:created>
  <dcterms:modified xsi:type="dcterms:W3CDTF">2018-10-05T03:56:00Z</dcterms:modified>
</cp:coreProperties>
</file>