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58" w:rsidRDefault="00436E58" w:rsidP="00436E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436E58">
        <w:rPr>
          <w:rFonts w:ascii="Times New Roman" w:hAnsi="Times New Roman" w:cs="Times New Roman"/>
          <w:b/>
          <w:sz w:val="28"/>
          <w:szCs w:val="28"/>
          <w:u w:val="single"/>
        </w:rPr>
        <w:t xml:space="preserve">Охрана труда: интересные ответы онлайн-инспекции </w:t>
      </w:r>
    </w:p>
    <w:p w:rsidR="004B6FE2" w:rsidRPr="00436E58" w:rsidRDefault="00436E58" w:rsidP="00436E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36E58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 w:rsidRPr="00436E58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февраль – март 2026 года</w:t>
      </w:r>
    </w:p>
    <w:bookmarkEnd w:id="0"/>
    <w:p w:rsidR="00436E58" w:rsidRPr="00436E58" w:rsidRDefault="00436E58" w:rsidP="00436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Нужно ли давать выходной сотруднику, который прошел диспансеризацию на рабочем месте?</w:t>
      </w:r>
    </w:p>
    <w:p w:rsidR="00436E58" w:rsidRPr="00436E58" w:rsidRDefault="00436E58" w:rsidP="0043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436E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Нет</w:t>
        </w:r>
      </w:hyperlink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от работы </w:t>
      </w:r>
      <w:hyperlink r:id="rId5" w:history="1">
        <w:r w:rsidRPr="00436E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освобождают</w:t>
        </w:r>
      </w:hyperlink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для прохождения диспансеризации.</w:t>
      </w:r>
    </w:p>
    <w:p w:rsidR="00436E58" w:rsidRPr="00436E58" w:rsidRDefault="00436E58" w:rsidP="00436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ли специалист по охране труда отвечать за приобретение СИЗ?</w:t>
      </w:r>
    </w:p>
    <w:p w:rsidR="00436E58" w:rsidRPr="00436E58" w:rsidRDefault="00436E58" w:rsidP="0043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вопросы </w:t>
      </w:r>
      <w:hyperlink r:id="rId6" w:history="1">
        <w:r w:rsidRPr="00436E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решает работодатель</w:t>
        </w:r>
      </w:hyperlink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E58" w:rsidRPr="00436E58" w:rsidRDefault="00436E58" w:rsidP="00436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Нужно ли повторно проводить СОУТ на рабочих местах, которые вошли в новое структурное подразделение?</w:t>
      </w:r>
    </w:p>
    <w:p w:rsidR="00436E58" w:rsidRPr="00436E58" w:rsidRDefault="00436E58" w:rsidP="0043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436E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Нет</w:t>
        </w:r>
      </w:hyperlink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условия труда не менялись.</w:t>
      </w:r>
    </w:p>
    <w:p w:rsidR="00436E58" w:rsidRPr="00436E58" w:rsidRDefault="00436E58" w:rsidP="00436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может установить факт нарушения требований охраны труда, если в организации нет службы охраны труда?</w:t>
      </w:r>
    </w:p>
    <w:p w:rsidR="00436E58" w:rsidRPr="00436E58" w:rsidRDefault="00436E58" w:rsidP="0043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hyperlink r:id="rId8" w:history="1">
        <w:r w:rsidRPr="00436E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делает</w:t>
        </w:r>
      </w:hyperlink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специалист по охране труда, либо руководитель организации, либо другой уполномоченный работник.</w:t>
      </w:r>
    </w:p>
    <w:p w:rsidR="00436E58" w:rsidRPr="00436E58" w:rsidRDefault="00436E58" w:rsidP="00436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Нужно ли включать время прохождения инструктажей в норму часов?</w:t>
      </w:r>
    </w:p>
    <w:p w:rsidR="00436E58" w:rsidRPr="00436E58" w:rsidRDefault="00436E58" w:rsidP="0043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обязанностей по должностной инструкции и иных поручений работодателя </w:t>
      </w:r>
      <w:hyperlink r:id="rId9" w:history="1">
        <w:r w:rsidRPr="00436E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включают</w:t>
        </w:r>
      </w:hyperlink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рабочее время и в норму часов.</w:t>
      </w:r>
    </w:p>
    <w:p w:rsidR="00436E58" w:rsidRPr="00436E58" w:rsidRDefault="00436E58" w:rsidP="0043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Отметим, обучение по охране труда, как правило, </w:t>
      </w:r>
      <w:hyperlink r:id="rId10" w:history="1">
        <w:r w:rsidRPr="00436E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проводят</w:t>
        </w:r>
      </w:hyperlink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отрывом от работы.</w:t>
      </w:r>
    </w:p>
    <w:p w:rsidR="00436E58" w:rsidRPr="00436E58" w:rsidRDefault="00436E58" w:rsidP="00436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ли сотрудник пройти внеплановый инструктаж после работы?</w:t>
      </w:r>
    </w:p>
    <w:p w:rsidR="00436E58" w:rsidRPr="00436E58" w:rsidRDefault="00436E58" w:rsidP="0043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Инструктажи по охране труда обычно </w:t>
      </w:r>
      <w:hyperlink r:id="rId11" w:history="1">
        <w:r w:rsidRPr="00436E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нужно проводить</w:t>
        </w:r>
      </w:hyperlink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рабочее время. Иначе мероприятие следует оформлять как сверхурочный труд или работу в выходные и праздники. Для этого получают письменное согласие специалистов.</w:t>
      </w:r>
    </w:p>
    <w:p w:rsidR="00436E58" w:rsidRPr="00436E58" w:rsidRDefault="00436E58" w:rsidP="00436E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кандидат прошел медосмотр для работы на основном месте, можно ли использовать это заключение, чтобы устроиться по внешнему совместительству?</w:t>
      </w:r>
    </w:p>
    <w:p w:rsidR="00436E58" w:rsidRPr="00436E58" w:rsidRDefault="00436E58" w:rsidP="0043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436E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Нет</w:t>
        </w:r>
      </w:hyperlink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поступлении на работу по совместительству также следует пройти обязательный медосмотр.</w:t>
      </w:r>
    </w:p>
    <w:p w:rsidR="00436E58" w:rsidRPr="00436E58" w:rsidRDefault="00436E58" w:rsidP="00436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Отметим, </w:t>
      </w:r>
      <w:proofErr w:type="spellStart"/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</w:t>
      </w:r>
      <w:hyperlink r:id="rId13" w:history="1">
        <w:r w:rsidRPr="00436E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высказывал</w:t>
        </w:r>
      </w:hyperlink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аналогичное мнение.</w:t>
      </w:r>
    </w:p>
    <w:p w:rsidR="00436E58" w:rsidRPr="00436E58" w:rsidRDefault="00436E58" w:rsidP="00436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Полезные ссылки:</w:t>
      </w:r>
    </w:p>
    <w:p w:rsidR="00436E58" w:rsidRPr="00436E58" w:rsidRDefault="00436E58" w:rsidP="00436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ooltip="&quot;Трудовой кодекс Российской Федерации&quot; от 30.12.2001 N 197-ФЗ&#10;(ред. от 29.12.2025, с изм. от 06.02.2026)" w:history="1">
        <w:r w:rsidRPr="00436E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"Трудовой кодекс Российской Федерации" от 30.12.2001 N 197-ФЗ (ред. от 29.12.2025, с изм. от 06.02.2026)</w:t>
        </w:r>
      </w:hyperlink>
    </w:p>
    <w:p w:rsidR="00436E58" w:rsidRPr="00436E58" w:rsidRDefault="00436E58" w:rsidP="00436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ooltip="Постановление Правительства РФ от 24.12.2021 N 2464&#10;(ред. от 12.06.2024)&#10;&quot;О порядке обучения по охране труда и проверки знания требований охраны труда&quot;&#10;(вместе с &quot;Правилами обучения по охране труда и проверки знания требований охраны труда&quot;)" w:history="1">
        <w:r w:rsidRPr="00436E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 Правительства РФ от 24.12.2021 N 2464 (ред. от 12.06.2024) "О порядке обучения по охране ...</w:t>
        </w:r>
      </w:hyperlink>
    </w:p>
    <w:p w:rsidR="00436E58" w:rsidRPr="00436E58" w:rsidRDefault="00436E58">
      <w:pPr>
        <w:rPr>
          <w:rFonts w:ascii="Times New Roman" w:hAnsi="Times New Roman" w:cs="Times New Roman"/>
          <w:sz w:val="28"/>
          <w:szCs w:val="28"/>
        </w:rPr>
      </w:pPr>
    </w:p>
    <w:p w:rsidR="00436E58" w:rsidRPr="00436E58" w:rsidRDefault="00436E58">
      <w:pPr>
        <w:rPr>
          <w:rFonts w:ascii="Times New Roman" w:hAnsi="Times New Roman" w:cs="Times New Roman"/>
          <w:sz w:val="28"/>
          <w:szCs w:val="28"/>
        </w:rPr>
      </w:pPr>
      <w:r w:rsidRPr="00436E58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16" w:history="1">
        <w:r w:rsidRPr="00436E58">
          <w:rPr>
            <w:rStyle w:val="a5"/>
            <w:rFonts w:ascii="Times New Roman" w:hAnsi="Times New Roman" w:cs="Times New Roman"/>
            <w:sz w:val="28"/>
            <w:szCs w:val="28"/>
          </w:rPr>
          <w:t>https://www.consultant.ru/legalnews/31402/</w:t>
        </w:r>
      </w:hyperlink>
    </w:p>
    <w:p w:rsidR="00436E58" w:rsidRPr="00436E58" w:rsidRDefault="00436E58">
      <w:pPr>
        <w:rPr>
          <w:rFonts w:ascii="Times New Roman" w:hAnsi="Times New Roman" w:cs="Times New Roman"/>
          <w:sz w:val="28"/>
          <w:szCs w:val="28"/>
        </w:rPr>
      </w:pPr>
    </w:p>
    <w:sectPr w:rsidR="00436E58" w:rsidRPr="0043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58"/>
    <w:rsid w:val="00436E58"/>
    <w:rsid w:val="004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27E13-D76B-4821-BF82-623BDE38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6E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E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36E58"/>
    <w:rPr>
      <w:b/>
      <w:bCs/>
    </w:rPr>
  </w:style>
  <w:style w:type="paragraph" w:styleId="a4">
    <w:name w:val="Normal (Web)"/>
    <w:basedOn w:val="a"/>
    <w:uiPriority w:val="99"/>
    <w:semiHidden/>
    <w:unhideWhenUsed/>
    <w:rsid w:val="0043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36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2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6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1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BI&amp;n=362189&amp;dst=100003&amp;demo=1" TargetMode="External"/><Relationship Id="rId13" Type="http://schemas.openxmlformats.org/officeDocument/2006/relationships/hyperlink" Target="https://login.consultant.ru/link/?req=doc&amp;base=QUEST&amp;n=229284&amp;dst=100016&amp;demo=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PBI&amp;n=362066&amp;dst=100003&amp;demo=1" TargetMode="External"/><Relationship Id="rId12" Type="http://schemas.openxmlformats.org/officeDocument/2006/relationships/hyperlink" Target="https://login.consultant.ru/link/?req=doc&amp;base=PBI&amp;n=361667&amp;dst=100003&amp;demo=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onsultant.ru/legalnews/31402/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BI&amp;n=361942&amp;dst=100003&amp;demo=1" TargetMode="External"/><Relationship Id="rId11" Type="http://schemas.openxmlformats.org/officeDocument/2006/relationships/hyperlink" Target="https://login.consultant.ru/link/?req=doc&amp;base=PBI&amp;n=360659&amp;dst=100006&amp;demo=1" TargetMode="External"/><Relationship Id="rId5" Type="http://schemas.openxmlformats.org/officeDocument/2006/relationships/hyperlink" Target="https://login.consultant.ru/link/?req=doc&amp;base=LAW&amp;n=519026&amp;dst=2319&amp;demo=1" TargetMode="External"/><Relationship Id="rId15" Type="http://schemas.openxmlformats.org/officeDocument/2006/relationships/hyperlink" Target="//www.consultant.ru/document/cons_doc_LAW_405174/" TargetMode="External"/><Relationship Id="rId10" Type="http://schemas.openxmlformats.org/officeDocument/2006/relationships/hyperlink" Target="https://login.consultant.ru/link/?req=doc&amp;base=LAW&amp;n=478737&amp;dst=100142&amp;demo=1" TargetMode="External"/><Relationship Id="rId4" Type="http://schemas.openxmlformats.org/officeDocument/2006/relationships/hyperlink" Target="https://login.consultant.ru/link/?req=doc&amp;base=PBI&amp;n=362198&amp;dst=100003&amp;demo=1" TargetMode="External"/><Relationship Id="rId9" Type="http://schemas.openxmlformats.org/officeDocument/2006/relationships/hyperlink" Target="https://login.consultant.ru/link/?req=doc&amp;base=PBI&amp;n=362083&amp;dst=100003&amp;demo=1" TargetMode="External"/><Relationship Id="rId14" Type="http://schemas.openxmlformats.org/officeDocument/2006/relationships/hyperlink" Target="//www.consultant.ru/document/cons_doc_LAW_346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1</cp:revision>
  <dcterms:created xsi:type="dcterms:W3CDTF">2026-04-27T11:24:00Z</dcterms:created>
  <dcterms:modified xsi:type="dcterms:W3CDTF">2026-04-27T11:28:00Z</dcterms:modified>
</cp:coreProperties>
</file>