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sz w:val="32"/>
          <w:szCs w:val="32"/>
        </w:rPr>
        <w:t xml:space="preserve"> 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>
      <w:pPr>
        <w:spacing w:after="0" w:line="276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25 ноября 2019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Важная информация для покупателей недвижимости</w:t>
      </w:r>
    </w:p>
    <w:p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от Самарского Росреестра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Прежде чем покупать недвижимое имущество, Управление Росреестра по Самарской области рекомендует узнать о нем как можно больше информации. Это необходимо, чтобы обезопасить себя от мошенников и непредвиденных неприятных ситуаций.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На прямой линии начальник отдела ведения Единого государственного реестра недвижимости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Екатерина Трубина</w:t>
      </w:r>
      <w:r>
        <w:rPr>
          <w:rFonts w:ascii="Segoe UI" w:hAnsi="Segoe UI" w:cs="Segoe UI"/>
          <w:sz w:val="24"/>
          <w:szCs w:val="24"/>
        </w:rPr>
        <w:t xml:space="preserve"> рассказала, какие выписки из Единого государственного реестра недвижимости надо заказывать в определенных случаях, кто должен заказывать, как их правильно читать, а также в какой срок они предоставляются.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Не торопитесь отдавать задаток за недвижимость, рекомендует эксперт. Сначала закажите выписку об объекте недвижимого имущества, в которой содержится наиболее полная информация об ограничениях, обременениях и о правообладателях. В этой выписке указаны зарегистрированные ограничения прав – ипотека, арест, запрет, правопритязания, а также заявленные в судебном порядке права требования, возражения в отношении зарегистрированного права, информация о наличии решения об изъятии объекта для государственных и муниципальных нужд, о невозможности государственной регистрации без личного участия правообладателя. Кроме того, если в предыдущей сделке недвижимость супругов продавалась только одним из них, а согласие второго не было получено, это будет отражено в указанной выписке следующей формулировкой «осуществление государственной регистрации сделки, права без необходимого в силу закона согласия третьего лица». Информация, указанная в выписке, позволит покупателю взвесить риски перед приобретением объекта недвижимости.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«Наличие заявленных прав-требований свидетельствует о том, что в настоящее время права на этот объект оспариваются в судебном порядке, - поясняет Екатерина Трубина. - Если в выписке указано, что имеются возражения, значит предыдущий собственник пытается вернуть себе недвижимость, которая перешла другому владельцу. Информация об имеющихся </w:t>
      </w:r>
      <w:proofErr w:type="spellStart"/>
      <w:r>
        <w:rPr>
          <w:rFonts w:ascii="Segoe UI" w:hAnsi="Segoe UI" w:cs="Segoe UI"/>
          <w:sz w:val="24"/>
          <w:szCs w:val="24"/>
        </w:rPr>
        <w:t>правопритязаниях</w:t>
      </w:r>
      <w:proofErr w:type="spellEnd"/>
      <w:r>
        <w:rPr>
          <w:rFonts w:ascii="Segoe UI" w:hAnsi="Segoe UI" w:cs="Segoe UI"/>
          <w:sz w:val="24"/>
          <w:szCs w:val="24"/>
        </w:rPr>
        <w:t xml:space="preserve"> указывает на то, что в настоящее время в отношении данного объекта недвижимости документы на регистрацию прав уже поданы, только они пока не </w:t>
      </w:r>
      <w:r>
        <w:rPr>
          <w:rFonts w:ascii="Segoe UI" w:hAnsi="Segoe UI" w:cs="Segoe UI"/>
          <w:sz w:val="24"/>
          <w:szCs w:val="24"/>
        </w:rPr>
        <w:lastRenderedPageBreak/>
        <w:t xml:space="preserve">рассмотрены регистрирующим органом». Если хотя бы один из вышеуказанных пунктов покупатель видит в выписке, приобретать данный объект эксперт не рекомендует.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Кроме того, необходимо обратить внимание на отметку о невозможности государственной регистрации права без личного участия. «Если такая отметка стоит, важно посмотреть, кто именно продает недвижимость, - отмечает Екатерина Трубина. – Потому что в этом случае продавцом должен быть только собственник. Такой объект никто не может продать или подать в отношении него заявление по доверенности. Более того: даже нотариус не имеет право подать документы на регистрацию права без подписи собственника.  Исключение в данном случае предусмотрено только для законных представителей несовершеннолетних или недееспособных». 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Гражданам, которые планируют купить «</w:t>
      </w:r>
      <w:proofErr w:type="spellStart"/>
      <w:r>
        <w:rPr>
          <w:rFonts w:ascii="Segoe UI" w:hAnsi="Segoe UI" w:cs="Segoe UI"/>
          <w:sz w:val="24"/>
          <w:szCs w:val="24"/>
        </w:rPr>
        <w:t>долевку</w:t>
      </w:r>
      <w:proofErr w:type="spellEnd"/>
      <w:r>
        <w:rPr>
          <w:rFonts w:ascii="Segoe UI" w:hAnsi="Segoe UI" w:cs="Segoe UI"/>
          <w:sz w:val="24"/>
          <w:szCs w:val="24"/>
        </w:rPr>
        <w:t xml:space="preserve">», стоит заказать выписку о зарегистрированных договорах участия в долевом строительстве. С 1 января 2017 года именно в этой выписке они смогут увидеть информацию о зарегистрированных договорах участия в долевом строительстве: реквизиты договоров, даты и номера их регистрации, участников долевого строительства. «Договор переуступки права требования можно заключать только после того, как вы убедились, что договор участия в долевом строительстве зарегистрирован, и он заключен именно с тем человеком или организацией, которые вам его перепродают, - подчеркнула эксперт. - Если договор не зарегистрирован, то вы не увидите его в выписке, а значит никаких правовых последствий после совершенной сделки не возникнет».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Екатерина Трубина рассказала также о том, что в отдельных случаях заказывать выписку лучше не гражданам, а банкам или кадастровым инженерам. Они, как и другие заявители, имеют право запросить выписку, содержащую общедоступные сведения: выписку об объекте, об основных характеристиках и зарегистрированных правах на объект, о договорах долевого участия, о кадастровой стоимости объекта недвижимости, о переходе прав. При этом банки обязаны обратиться в орган регистрации прав в электронном виде через сайт Росреестра, тогда как кадастровые инженеры могут заказать выписку как в электронном, так и в бумажном виде в зависимости от того, какой именно вид выписки им необходим для работы. «С 16 сентября 2019 года вступили в силу изменения в федеральный закон о регистрации недвижимости, в соответствии с которыми для кадастровых инженеров готовится специальная выписка, где содержатся почтовые и электронные адреса правообладателей смежных земельных участков, - отмечает Екатерина Трубина. - Это необходимо для того, чтобы кадастровый инженер имел возможность добросовестно выполнить свою работу при составлении межевого плана. За получением такой выписки необходимо обратиться в многофункциональный центр». </w:t>
      </w:r>
    </w:p>
    <w:p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 В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 xml:space="preserve">ыписку из Единого государственного реестра недвижимости можно заказать тремя способами: через МФЦ, на портале Росреестра или посредством почтового отправления. При этом для получения общедоступных сведений не потребуется ни нотариально заверять подпись при отправлении по почте, ни получать электронно-цифровую подпись (ЭЦП) при </w:t>
      </w:r>
      <w:r>
        <w:rPr>
          <w:rFonts w:ascii="Segoe UI" w:hAnsi="Segoe UI" w:cs="Segoe UI"/>
          <w:sz w:val="24"/>
          <w:szCs w:val="24"/>
        </w:rPr>
        <w:lastRenderedPageBreak/>
        <w:t xml:space="preserve">подаче заявки на сайте Росреестра. А вот выписки, содержащие информацию ограниченного доступа - о правах отдельного лица на имеющиеся объекты недвижимости, о содержании правоустанавливающих документов, о предоставлении копий правоустанавливающих документов, на основании которых внесены сведения в ЕГРН, о признании правообладателя недееспособным или ограниченно дееспособным – без нотариального удостоверения подписи и ЭЦП можно заказать только в МФЦ. </w:t>
      </w:r>
    </w:p>
    <w:p>
      <w:pPr>
        <w:spacing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Срок предоставления выписки составляет не более трех рабочих дней с момента получения запроса. Стоимость выписки в зависимости от вида и формы предоставления составляет от 250 до 1500 рублей.  </w:t>
      </w:r>
    </w:p>
    <w:p>
      <w:pPr>
        <w:spacing w:line="276" w:lineRule="auto"/>
        <w:jc w:val="both"/>
        <w:rPr>
          <w:sz w:val="28"/>
          <w:szCs w:val="28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</w:t>
      </w:r>
    </w:p>
    <w:p>
      <w:pPr>
        <w:spacing w:after="0" w:line="276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noProof/>
          <w:lang w:eastAsia="sk-SK"/>
        </w:rPr>
        <w:t xml:space="preserve">Контакты для СМИ: </w:t>
      </w: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>
      <w:pPr>
        <w:spacing w:after="0" w:line="276" w:lineRule="auto"/>
        <w:jc w:val="both"/>
        <w:rPr>
          <w:rFonts w:ascii="Segoe UI" w:hAnsi="Segoe UI" w:cs="Segoe UI"/>
          <w:shd w:val="clear" w:color="auto" w:fill="FFFFFF"/>
        </w:rPr>
      </w:pPr>
    </w:p>
    <w:p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91A5-E019-44A8-AC1A-2760A2DA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Никитина Ольга Александровна</cp:lastModifiedBy>
  <cp:revision>124</cp:revision>
  <cp:lastPrinted>2019-11-25T08:50:00Z</cp:lastPrinted>
  <dcterms:created xsi:type="dcterms:W3CDTF">2019-11-22T09:36:00Z</dcterms:created>
  <dcterms:modified xsi:type="dcterms:W3CDTF">2019-11-25T12:39:00Z</dcterms:modified>
</cp:coreProperties>
</file>