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C8" w:rsidRPr="003A02C8" w:rsidRDefault="003A02C8" w:rsidP="003A02C8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3C3C3B"/>
          <w:sz w:val="38"/>
          <w:szCs w:val="38"/>
        </w:rPr>
      </w:pPr>
      <w:bookmarkStart w:id="0" w:name="_GoBack"/>
      <w:bookmarkEnd w:id="0"/>
      <w:r w:rsidRPr="003A02C8">
        <w:rPr>
          <w:rFonts w:ascii="Arial" w:eastAsia="Times New Roman" w:hAnsi="Arial" w:cs="Arial"/>
          <w:b/>
          <w:bCs/>
          <w:color w:val="3C3C3B"/>
          <w:sz w:val="38"/>
          <w:szCs w:val="38"/>
        </w:rPr>
        <w:t xml:space="preserve">С 1 сентября 2025 года вступает в силу ряд новых нормативных актов, касающихся пожарной безопасности, </w:t>
      </w:r>
      <w:proofErr w:type="spellStart"/>
      <w:r w:rsidRPr="003A02C8">
        <w:rPr>
          <w:rFonts w:ascii="Arial" w:eastAsia="Times New Roman" w:hAnsi="Arial" w:cs="Arial"/>
          <w:b/>
          <w:bCs/>
          <w:color w:val="3C3C3B"/>
          <w:sz w:val="38"/>
          <w:szCs w:val="38"/>
        </w:rPr>
        <w:t>спецоценки</w:t>
      </w:r>
      <w:proofErr w:type="spellEnd"/>
      <w:r w:rsidRPr="003A02C8">
        <w:rPr>
          <w:rFonts w:ascii="Arial" w:eastAsia="Times New Roman" w:hAnsi="Arial" w:cs="Arial"/>
          <w:b/>
          <w:bCs/>
          <w:color w:val="3C3C3B"/>
          <w:sz w:val="38"/>
          <w:szCs w:val="38"/>
        </w:rPr>
        <w:t xml:space="preserve"> условий труда, медицинских осмотров и других направлений.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Ниже собраны ключевые изменения, которые необходимо учитывать работодателям и специалистам по охране труда.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Этот обзор поможет специалисту по охране труда быстро сориентироваться в изменениях и учесть новые требования в работе.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1. Новые правила противопожарного режима (ППР)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Постановление Правительства от 03.02.2025 № 90.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</w:rPr>
        <w:t>Главное: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Запрет курения на погрузочно-разгрузочных работах с пожароопасными веществами.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Запрет закрывать планы эвакуации (ранее — только эвакуационные знаки и световые указатели).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Ежегодные проверки просроченных систем ПБ (сигнализация, вентиляция, пожаротушение).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Обязательное испытание систем сигнализации и оповещения с внесением в журнал.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Возможность перевода линий защиты на ручной режим при ремонтах.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Проверка сроков годности СИЗ органов дыхания и зрения.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Газовые баллоны — хранение в шкафах с замком, вентиляцией и маркировкой «Огнеопасно. Газ».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2. Новый порядок обучения по пожарной безопасности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МЧС от 16.12.2024 № 1120.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b/>
          <w:bCs/>
          <w:color w:val="3C3C3B"/>
          <w:sz w:val="21"/>
          <w:szCs w:val="21"/>
          <w:bdr w:val="none" w:sz="0" w:space="0" w:color="auto" w:frame="1"/>
          <w:shd w:val="clear" w:color="auto" w:fill="FFFFFF"/>
        </w:rPr>
        <w:t>Главное: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Обучение обязаны проходить все работодатели (включая ИП).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Разработка положения для подрядчиков, стажёров, практикантов, охраны.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Разрешено дистанционное обучение (в том числе для удалённых сотрудников).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Новая форма журнала учёта инструктажей (фиксируется факт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непрохождения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Вводный инструктаж теперь — общие действия при пожаре и эвакуации.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Практику можно совмещать с тренировками по эвакуации.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3. Подтверждение видов деятельности для страхования по травматизму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Постановление Правительства от 23.05.2025 № 717.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С 1 сентября 2025 года данные о видах деятельности автоматически берутся из ЕГРЮЛ и ЕГРИП.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Класс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профриска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теперь определяется по кодам ОКВЭД из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госреестров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4. Актуализация 40 правил по охране труда (ПОТ)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Минтруда от 29.04.2025 № 287н</w:t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Продлены сроки действия отраслевых правил (до 2027–2032 гг.</w:t>
      </w:r>
      <w:proofErr w:type="gram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в</w:t>
      </w:r>
      <w:proofErr w:type="gram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т.ч. по ж/д транспорту, сельскому хозяйству, работе на высоте, окрасочным работам.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5. Новый перечень противопоказаний для водителей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Распоряжение Правительства от 12.04.2025 № 892-р.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Включены психические расстройства развития (F84, аутизм, синдром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Аспергера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Подтверждены прежние противопоказания: эпилепсия, шизофрения и др.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lastRenderedPageBreak/>
        <w:t>6. Новые требования к проведению СОУТ в отдельных областях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В апреле 2025 года Минтруд уточнил порядок проведения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спецоценки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условий труда (СОУТ) для отдельных категорий </w:t>
      </w:r>
      <w:proofErr w:type="gram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работников: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</w:t>
      </w:r>
      <w:proofErr w:type="gram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рабочие места с повышенным давлением (Приказ № 192н от 09.04.2025),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медработники (№ 197н от 10.04.2025), спортсмены (№ 186н от 08.04.2025),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работники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радиационно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и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ядерно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опасных объектов (№ 187н от 08.04.2025),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водолазы и кессонщики (№ 191н от 09.04.2025), творческие профессии (№ 188н от 08.04.2025),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подземные работы (№ 198н от 10.04.2025).</w:t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7. Новый перечень профессиональных заболеваний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21.03.2025 № 141н.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Добавлены онкологические заболевания, бронхиальная астма, хронический </w:t>
      </w:r>
      <w:proofErr w:type="gram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ларингит.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</w:t>
      </w:r>
      <w:proofErr w:type="gram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Исключены: прогрессирующая близорукость, биссиноз, проф. дискинезия.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Уточнены формулировки, факторы и коды МКБ.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8. Новые правила аккредитации организаций по охране труда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Постановление Правительства от 18.04.2025 № 521.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Заявления подаются только через «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Госуслуги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».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Срок рассмотрения — 15 рабочих дней.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Устав и часть документов больше не требуется.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Ведение реестра организаций — в ФГИС СОУТ.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9. Экспертиза профпригодности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25.03.2025 № 147н.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Дополнен список обязательных документов (СНИЛС, полис ОМС/ДМС).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Новый состав врачебной комиссии.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Расширенные формы заключений с обоснованием временной непригодности.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10. Уточнённые особенности режима труда и отдыха для отдельных профессий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Обновлены правила рабочего времени и отдыха для ряда категорий работников: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морские лоцманы (Приказ Минтранса № 75 от 04.03.2025), грузчики на водном транспорте (Приказ Минтранса № 89 от 14.03.2025),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сотрудники Следственного комитета при сменной работе (Приказ Минтруда № 107н от 13.03.2025),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медики при дежурстве на дому (Приказ Минздрава № 115н от 13.03.2025),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работники добычи драгоценных металлов и камней (Приказ Минфина № 39н от 31.03.2025),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охранники Минтранса с особым характером работы (Приказ Минтранса № 97 от 21.03.2025).</w:t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11. Новый порядок установления профзаболеваний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29.04.2025 № 258н.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Работодателя уведомляют о диагнозе в течение 3 дней.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Документы подаются в центр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профпатологии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в разные сроки (неделя / месяц).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Введены новые формы извещений и протоколов.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Изменить диагноз могут не только работник, но и работодатель, страховщик,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медорганизация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 xml:space="preserve">12. Новый список медработников с правом на </w:t>
      </w:r>
      <w:proofErr w:type="spellStart"/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допотпуск</w:t>
      </w:r>
      <w:proofErr w:type="spellEnd"/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Постановление Правительства от 08.05.2025 № 615.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Перечень расширен на сотрудников Минобороны, МВД, ФСИН, ФСБ.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Если есть несколько оснований, отпуск выбирается по одному из них.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13. Новые требования к медосмотрам железнодорожников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lastRenderedPageBreak/>
        <w:t>Документ: Распоряжение Правительства от 09.04.2025 № 858-р.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Установлен перечень из 93 профессий (машинисты, проводники, диспетчеры и др.).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 xml:space="preserve">14. Новые формы </w:t>
      </w:r>
      <w:proofErr w:type="spellStart"/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медзаключений</w:t>
      </w:r>
      <w:proofErr w:type="spellEnd"/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 xml:space="preserve"> по несчастным случаям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11.04.2025 № 196н.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Введены новые формы 315-1/у и 316-1/у (исключена графа о последствиях</w:t>
      </w:r>
      <w:proofErr w:type="gram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).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</w:t>
      </w:r>
      <w:proofErr w:type="gram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Подпись лечащего врача больше не требуется.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15. Экспертиза временной нетрудоспособности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11.04.2025 № 195н.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Главное новшество — возможность выдачи электронных больничных листов.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16. Определение степени тяжести вреда здоровью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08.04.2025 № 172н.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Обновлены медицинские критерии и таблица процентов утраты трудоспособности.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 xml:space="preserve">17. Внеочередное </w:t>
      </w:r>
      <w:proofErr w:type="spellStart"/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медосвидетельствование</w:t>
      </w:r>
      <w:proofErr w:type="spellEnd"/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 xml:space="preserve"> водителей</w:t>
      </w:r>
    </w:p>
    <w:p w:rsidR="003A02C8" w:rsidRPr="003A02C8" w:rsidRDefault="003A02C8" w:rsidP="003A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Документ: Приказ Минздрава от 09.04.2025 № 173н.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 При подозрении на заболевание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медсправка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приостанавливается.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В течение 3 дней сведения передаются в ГАИ.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При подтверждении болезни — запрет на управление ТС.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</w:p>
    <w:p w:rsidR="003A02C8" w:rsidRPr="003A02C8" w:rsidRDefault="003A02C8" w:rsidP="003A02C8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C3C3B"/>
          <w:sz w:val="30"/>
          <w:szCs w:val="30"/>
        </w:rPr>
      </w:pPr>
      <w:r w:rsidRPr="003A02C8">
        <w:rPr>
          <w:rFonts w:ascii="Arial" w:eastAsia="Times New Roman" w:hAnsi="Arial" w:cs="Arial"/>
          <w:b/>
          <w:bCs/>
          <w:color w:val="3C3C3B"/>
          <w:sz w:val="30"/>
          <w:szCs w:val="30"/>
        </w:rPr>
        <w:t>18. Новые требования к размещению и хранению аптечек</w:t>
      </w:r>
    </w:p>
    <w:p w:rsidR="00CD382F" w:rsidRDefault="003A02C8" w:rsidP="003A02C8">
      <w:r w:rsidRPr="003A02C8">
        <w:rPr>
          <w:rFonts w:ascii="Arial" w:eastAsia="Times New Roman" w:hAnsi="Arial" w:cs="Arial"/>
          <w:color w:val="3C3C3B"/>
          <w:sz w:val="21"/>
          <w:szCs w:val="21"/>
          <w:u w:val="single"/>
          <w:bdr w:val="none" w:sz="0" w:space="0" w:color="auto" w:frame="1"/>
          <w:shd w:val="clear" w:color="auto" w:fill="FFFFFF"/>
        </w:rPr>
        <w:t>Документы: Минтранс № 436, Минэкономразвития № 689, Минздрав № 209н.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- Аптечки на вокзалах, станциях, в </w:t>
      </w:r>
      <w:proofErr w:type="spellStart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турмаршрутах</w:t>
      </w:r>
      <w:proofErr w:type="spellEnd"/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 xml:space="preserve"> и в составе НАСФ/НФГО.</w:t>
      </w:r>
      <w:r w:rsidRPr="003A02C8">
        <w:rPr>
          <w:rFonts w:ascii="Arial" w:eastAsia="Times New Roman" w:hAnsi="Arial" w:cs="Arial"/>
          <w:color w:val="3C3C3B"/>
          <w:sz w:val="21"/>
          <w:szCs w:val="21"/>
        </w:rPr>
        <w:br/>
      </w:r>
      <w:r w:rsidRPr="003A02C8">
        <w:rPr>
          <w:rFonts w:ascii="Arial" w:eastAsia="Times New Roman" w:hAnsi="Arial" w:cs="Arial"/>
          <w:color w:val="3C3C3B"/>
          <w:sz w:val="21"/>
          <w:szCs w:val="21"/>
          <w:shd w:val="clear" w:color="auto" w:fill="FFFFFF"/>
        </w:rPr>
        <w:t>- Требования к хранению, комплектации и маркировке.</w:t>
      </w:r>
    </w:p>
    <w:sectPr w:rsidR="00CD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C8"/>
    <w:rsid w:val="003A02C8"/>
    <w:rsid w:val="00604651"/>
    <w:rsid w:val="006B3FEB"/>
    <w:rsid w:val="00C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37F79-5156-4924-8205-6287432E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0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2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02C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Климачёва Татьяна Евгеньевна</cp:lastModifiedBy>
  <cp:revision>2</cp:revision>
  <dcterms:created xsi:type="dcterms:W3CDTF">2025-12-22T07:42:00Z</dcterms:created>
  <dcterms:modified xsi:type="dcterms:W3CDTF">2025-12-22T07:42:00Z</dcterms:modified>
</cp:coreProperties>
</file>