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A3" w:rsidRPr="009F52D0" w:rsidRDefault="003814A3" w:rsidP="003814A3">
      <w:pPr>
        <w:jc w:val="center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 xml:space="preserve">СОБРАНИЕ ПРЕДСТАВИТЕЛЕЙ      </w:t>
      </w:r>
    </w:p>
    <w:p w:rsidR="003814A3" w:rsidRPr="009F52D0" w:rsidRDefault="003814A3" w:rsidP="003814A3">
      <w:pPr>
        <w:jc w:val="center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>СЕЛЬСКОГО ПОСЕЛЕНИЯ НОВОПАВЛОВКА</w:t>
      </w:r>
    </w:p>
    <w:p w:rsidR="003814A3" w:rsidRPr="009F52D0" w:rsidRDefault="003814A3" w:rsidP="003814A3">
      <w:pPr>
        <w:jc w:val="center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 xml:space="preserve">МУНИЦИПАЛЬНОГО РАЙОНА </w:t>
      </w:r>
    </w:p>
    <w:p w:rsidR="003814A3" w:rsidRPr="009F52D0" w:rsidRDefault="003814A3" w:rsidP="003814A3">
      <w:pPr>
        <w:jc w:val="center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>БОЛЬШЕГЛУШИЦКИЙ</w:t>
      </w:r>
    </w:p>
    <w:p w:rsidR="003814A3" w:rsidRPr="009F52D0" w:rsidRDefault="003814A3" w:rsidP="003814A3">
      <w:pPr>
        <w:jc w:val="center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>САМАРСКОЙ ОБЛАСТИ</w:t>
      </w:r>
    </w:p>
    <w:p w:rsidR="003814A3" w:rsidRPr="009F52D0" w:rsidRDefault="003814A3" w:rsidP="003814A3">
      <w:pPr>
        <w:jc w:val="center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>ТРЕТЬЕГО СОЗЫВА</w:t>
      </w:r>
    </w:p>
    <w:p w:rsidR="003814A3" w:rsidRPr="009F52D0" w:rsidRDefault="003814A3" w:rsidP="003814A3">
      <w:pPr>
        <w:jc w:val="center"/>
        <w:rPr>
          <w:rFonts w:ascii="Arial" w:hAnsi="Arial" w:cs="Arial"/>
          <w:b/>
        </w:rPr>
      </w:pPr>
    </w:p>
    <w:p w:rsidR="003814A3" w:rsidRPr="009F52D0" w:rsidRDefault="003814A3" w:rsidP="003814A3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 xml:space="preserve">   РЕШЕНИЕ  №</w:t>
      </w:r>
      <w:r w:rsidR="00762385" w:rsidRPr="009F52D0">
        <w:rPr>
          <w:rFonts w:ascii="Arial" w:hAnsi="Arial" w:cs="Arial"/>
          <w:b/>
        </w:rPr>
        <w:t xml:space="preserve"> 19</w:t>
      </w:r>
    </w:p>
    <w:p w:rsidR="003814A3" w:rsidRPr="009F52D0" w:rsidRDefault="003814A3" w:rsidP="003814A3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</w:rPr>
      </w:pPr>
      <w:r w:rsidRPr="009F52D0">
        <w:rPr>
          <w:rFonts w:ascii="Arial" w:hAnsi="Arial" w:cs="Arial"/>
          <w:b/>
          <w:color w:val="FF0000"/>
        </w:rPr>
        <w:t xml:space="preserve">  </w:t>
      </w:r>
      <w:r w:rsidRPr="009F52D0">
        <w:rPr>
          <w:rFonts w:ascii="Arial" w:hAnsi="Arial" w:cs="Arial"/>
          <w:b/>
        </w:rPr>
        <w:t xml:space="preserve">от </w:t>
      </w:r>
      <w:r w:rsidR="00762385" w:rsidRPr="009F52D0">
        <w:rPr>
          <w:rFonts w:ascii="Arial" w:hAnsi="Arial" w:cs="Arial"/>
          <w:b/>
        </w:rPr>
        <w:t>04 декабря</w:t>
      </w:r>
      <w:r w:rsidRPr="009F52D0">
        <w:rPr>
          <w:rFonts w:ascii="Arial" w:hAnsi="Arial" w:cs="Arial"/>
          <w:b/>
        </w:rPr>
        <w:t xml:space="preserve"> 2015 г</w:t>
      </w:r>
      <w:r w:rsidR="00762385" w:rsidRPr="009F52D0">
        <w:rPr>
          <w:rFonts w:ascii="Arial" w:hAnsi="Arial" w:cs="Arial"/>
          <w:b/>
        </w:rPr>
        <w:t>ода</w:t>
      </w:r>
    </w:p>
    <w:p w:rsidR="005325EA" w:rsidRPr="009F52D0" w:rsidRDefault="005325EA" w:rsidP="00762385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6E2486" w:rsidRPr="009F52D0" w:rsidRDefault="006E2486" w:rsidP="0059369D">
      <w:pPr>
        <w:jc w:val="center"/>
        <w:outlineLvl w:val="0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>О внесении изменений</w:t>
      </w:r>
      <w:r w:rsidR="003814A3" w:rsidRPr="009F52D0">
        <w:rPr>
          <w:rFonts w:ascii="Arial" w:hAnsi="Arial" w:cs="Arial"/>
          <w:b/>
        </w:rPr>
        <w:t xml:space="preserve"> </w:t>
      </w:r>
      <w:r w:rsidRPr="009F52D0">
        <w:rPr>
          <w:rFonts w:ascii="Arial" w:hAnsi="Arial" w:cs="Arial"/>
          <w:b/>
        </w:rPr>
        <w:t>в</w:t>
      </w:r>
      <w:r w:rsidR="003814A3" w:rsidRPr="009F52D0">
        <w:rPr>
          <w:rFonts w:ascii="Arial" w:hAnsi="Arial" w:cs="Arial"/>
          <w:b/>
        </w:rPr>
        <w:t xml:space="preserve"> </w:t>
      </w:r>
      <w:r w:rsidR="00A11DB7" w:rsidRPr="009F52D0">
        <w:rPr>
          <w:rFonts w:ascii="Arial" w:hAnsi="Arial" w:cs="Arial"/>
          <w:b/>
        </w:rPr>
        <w:t>Правил</w:t>
      </w:r>
      <w:r w:rsidRPr="009F52D0">
        <w:rPr>
          <w:rFonts w:ascii="Arial" w:hAnsi="Arial" w:cs="Arial"/>
          <w:b/>
        </w:rPr>
        <w:t>а</w:t>
      </w:r>
      <w:r w:rsidR="00A11DB7" w:rsidRPr="009F52D0">
        <w:rPr>
          <w:rFonts w:ascii="Arial" w:hAnsi="Arial" w:cs="Arial"/>
          <w:b/>
        </w:rPr>
        <w:t xml:space="preserve"> землепользования и застройки</w:t>
      </w:r>
      <w:r w:rsidR="003814A3" w:rsidRPr="009F52D0">
        <w:rPr>
          <w:rFonts w:ascii="Arial" w:hAnsi="Arial" w:cs="Arial"/>
          <w:b/>
        </w:rPr>
        <w:t xml:space="preserve"> </w:t>
      </w:r>
      <w:r w:rsidR="00715287" w:rsidRPr="009F52D0">
        <w:rPr>
          <w:rFonts w:ascii="Arial" w:hAnsi="Arial" w:cs="Arial"/>
          <w:b/>
        </w:rPr>
        <w:t xml:space="preserve">сельского поселения </w:t>
      </w:r>
      <w:r w:rsidR="003B2800" w:rsidRPr="009F52D0">
        <w:rPr>
          <w:rFonts w:ascii="Arial" w:hAnsi="Arial" w:cs="Arial"/>
          <w:b/>
        </w:rPr>
        <w:t>Новопавловка</w:t>
      </w:r>
      <w:r w:rsidR="00715287" w:rsidRPr="009F52D0">
        <w:rPr>
          <w:rFonts w:ascii="Arial" w:hAnsi="Arial" w:cs="Arial"/>
          <w:b/>
        </w:rPr>
        <w:t xml:space="preserve"> муниципального района </w:t>
      </w:r>
      <w:r w:rsidR="0014189D" w:rsidRPr="009F52D0">
        <w:rPr>
          <w:rFonts w:ascii="Arial" w:hAnsi="Arial" w:cs="Arial"/>
          <w:b/>
        </w:rPr>
        <w:t>Большеглушицкий</w:t>
      </w:r>
      <w:r w:rsidR="003814A3" w:rsidRPr="009F52D0">
        <w:rPr>
          <w:rFonts w:ascii="Arial" w:hAnsi="Arial" w:cs="Arial"/>
          <w:b/>
        </w:rPr>
        <w:t xml:space="preserve"> </w:t>
      </w:r>
      <w:r w:rsidR="00152D59" w:rsidRPr="009F52D0">
        <w:rPr>
          <w:rFonts w:ascii="Arial" w:hAnsi="Arial" w:cs="Arial"/>
          <w:b/>
        </w:rPr>
        <w:t>Самарской области</w:t>
      </w:r>
      <w:r w:rsidR="006107B3" w:rsidRPr="009F52D0">
        <w:rPr>
          <w:rFonts w:ascii="Arial" w:hAnsi="Arial" w:cs="Arial"/>
          <w:b/>
        </w:rPr>
        <w:t xml:space="preserve">, утвержденные </w:t>
      </w:r>
      <w:r w:rsidR="006776E1" w:rsidRPr="009F52D0">
        <w:rPr>
          <w:rFonts w:ascii="Arial" w:hAnsi="Arial" w:cs="Arial"/>
          <w:b/>
        </w:rPr>
        <w:t xml:space="preserve">решением </w:t>
      </w:r>
      <w:r w:rsidR="005F1202" w:rsidRPr="009F52D0">
        <w:rPr>
          <w:rFonts w:ascii="Arial" w:hAnsi="Arial" w:cs="Arial"/>
          <w:b/>
        </w:rPr>
        <w:t>Собрани</w:t>
      </w:r>
      <w:r w:rsidR="006776E1" w:rsidRPr="009F52D0">
        <w:rPr>
          <w:rFonts w:ascii="Arial" w:hAnsi="Arial" w:cs="Arial"/>
          <w:b/>
        </w:rPr>
        <w:t>я</w:t>
      </w:r>
      <w:r w:rsidR="005F1202" w:rsidRPr="009F52D0">
        <w:rPr>
          <w:rFonts w:ascii="Arial" w:hAnsi="Arial" w:cs="Arial"/>
          <w:b/>
        </w:rPr>
        <w:t xml:space="preserve"> представителей</w:t>
      </w:r>
      <w:r w:rsidR="003814A3" w:rsidRPr="009F52D0">
        <w:rPr>
          <w:rFonts w:ascii="Arial" w:hAnsi="Arial" w:cs="Arial"/>
          <w:b/>
        </w:rPr>
        <w:t xml:space="preserve"> </w:t>
      </w:r>
      <w:r w:rsidR="00715287" w:rsidRPr="009F52D0">
        <w:rPr>
          <w:rFonts w:ascii="Arial" w:hAnsi="Arial" w:cs="Arial"/>
          <w:b/>
        </w:rPr>
        <w:t xml:space="preserve">сельского поселения </w:t>
      </w:r>
      <w:r w:rsidR="003B2800" w:rsidRPr="009F52D0">
        <w:rPr>
          <w:rFonts w:ascii="Arial" w:hAnsi="Arial" w:cs="Arial"/>
          <w:b/>
        </w:rPr>
        <w:t>Новопавловка</w:t>
      </w:r>
      <w:r w:rsidR="00715287" w:rsidRPr="009F52D0">
        <w:rPr>
          <w:rFonts w:ascii="Arial" w:hAnsi="Arial" w:cs="Arial"/>
          <w:b/>
        </w:rPr>
        <w:t xml:space="preserve"> муниципального района </w:t>
      </w:r>
      <w:r w:rsidR="0014189D" w:rsidRPr="009F52D0">
        <w:rPr>
          <w:rFonts w:ascii="Arial" w:hAnsi="Arial" w:cs="Arial"/>
          <w:b/>
        </w:rPr>
        <w:t>Большеглушицкий</w:t>
      </w:r>
      <w:r w:rsidR="0059369D" w:rsidRPr="009F52D0">
        <w:rPr>
          <w:rFonts w:ascii="Arial" w:hAnsi="Arial" w:cs="Arial"/>
          <w:b/>
        </w:rPr>
        <w:t xml:space="preserve"> Самарской области</w:t>
      </w:r>
      <w:r w:rsidR="003814A3" w:rsidRPr="009F52D0">
        <w:rPr>
          <w:rFonts w:ascii="Arial" w:hAnsi="Arial" w:cs="Arial"/>
          <w:b/>
        </w:rPr>
        <w:t xml:space="preserve"> </w:t>
      </w:r>
      <w:r w:rsidR="006107B3" w:rsidRPr="009F52D0">
        <w:rPr>
          <w:rFonts w:ascii="Arial" w:hAnsi="Arial" w:cs="Arial"/>
          <w:b/>
          <w:bCs/>
        </w:rPr>
        <w:t xml:space="preserve">от </w:t>
      </w:r>
      <w:r w:rsidR="003B2800" w:rsidRPr="009F52D0">
        <w:rPr>
          <w:rFonts w:ascii="Arial" w:hAnsi="Arial" w:cs="Arial"/>
          <w:b/>
          <w:bCs/>
        </w:rPr>
        <w:t>25</w:t>
      </w:r>
      <w:r w:rsidR="00715287" w:rsidRPr="009F52D0">
        <w:rPr>
          <w:rFonts w:ascii="Arial" w:hAnsi="Arial" w:cs="Arial"/>
          <w:b/>
          <w:bCs/>
        </w:rPr>
        <w:t xml:space="preserve">.12.2013 № </w:t>
      </w:r>
      <w:r w:rsidR="003B2800" w:rsidRPr="009F52D0">
        <w:rPr>
          <w:rFonts w:ascii="Arial" w:hAnsi="Arial" w:cs="Arial"/>
          <w:b/>
          <w:bCs/>
        </w:rPr>
        <w:t>140</w:t>
      </w:r>
    </w:p>
    <w:p w:rsidR="00152D59" w:rsidRPr="009F52D0" w:rsidRDefault="00152D59" w:rsidP="00762385">
      <w:pPr>
        <w:spacing w:line="480" w:lineRule="auto"/>
        <w:jc w:val="both"/>
        <w:rPr>
          <w:rFonts w:ascii="Arial" w:hAnsi="Arial" w:cs="Arial"/>
        </w:rPr>
      </w:pPr>
    </w:p>
    <w:p w:rsidR="00152D59" w:rsidRPr="009F52D0" w:rsidRDefault="00152D59" w:rsidP="00B63D27">
      <w:pPr>
        <w:spacing w:line="360" w:lineRule="auto"/>
        <w:ind w:firstLine="709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>В с</w:t>
      </w:r>
      <w:r w:rsidR="003814A3" w:rsidRPr="009F52D0">
        <w:rPr>
          <w:rFonts w:ascii="Arial" w:hAnsi="Arial" w:cs="Arial"/>
        </w:rPr>
        <w:t xml:space="preserve">оответствии со статьей 33 </w:t>
      </w:r>
      <w:r w:rsidR="00842033" w:rsidRPr="009F52D0">
        <w:rPr>
          <w:rFonts w:ascii="Arial" w:hAnsi="Arial" w:cs="Arial"/>
        </w:rPr>
        <w:t>Градостроительного кодекса Российской Федерации, пунктом 20 части 1 статьи 14</w:t>
      </w:r>
      <w:r w:rsidR="005201E8" w:rsidRPr="009F52D0">
        <w:rPr>
          <w:rFonts w:ascii="Arial" w:hAnsi="Arial" w:cs="Arial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</w:t>
      </w:r>
      <w:r w:rsidR="00135696" w:rsidRPr="009F52D0">
        <w:rPr>
          <w:rFonts w:ascii="Arial" w:hAnsi="Arial" w:cs="Arial"/>
        </w:rPr>
        <w:t>, с учетом заключения о результатах публичных слушаний по проекту</w:t>
      </w:r>
      <w:r w:rsidR="00E8092D" w:rsidRPr="009F52D0">
        <w:rPr>
          <w:rFonts w:ascii="Arial" w:hAnsi="Arial" w:cs="Arial"/>
        </w:rPr>
        <w:t xml:space="preserve"> изменений в</w:t>
      </w:r>
      <w:r w:rsidR="003814A3" w:rsidRPr="009F52D0">
        <w:rPr>
          <w:rFonts w:ascii="Arial" w:hAnsi="Arial" w:cs="Arial"/>
        </w:rPr>
        <w:t xml:space="preserve"> </w:t>
      </w:r>
      <w:r w:rsidR="00A11DB7" w:rsidRPr="009F52D0">
        <w:rPr>
          <w:rFonts w:ascii="Arial" w:hAnsi="Arial" w:cs="Arial"/>
        </w:rPr>
        <w:t>Правил</w:t>
      </w:r>
      <w:r w:rsidR="00E8092D" w:rsidRPr="009F52D0">
        <w:rPr>
          <w:rFonts w:ascii="Arial" w:hAnsi="Arial" w:cs="Arial"/>
        </w:rPr>
        <w:t>а</w:t>
      </w:r>
      <w:r w:rsidR="00A11DB7" w:rsidRPr="009F52D0">
        <w:rPr>
          <w:rFonts w:ascii="Arial" w:hAnsi="Arial" w:cs="Arial"/>
        </w:rPr>
        <w:t xml:space="preserve"> землепользования и застройки</w:t>
      </w:r>
      <w:r w:rsidR="003814A3" w:rsidRPr="009F52D0">
        <w:rPr>
          <w:rFonts w:ascii="Arial" w:hAnsi="Arial" w:cs="Arial"/>
        </w:rPr>
        <w:t xml:space="preserve"> </w:t>
      </w:r>
      <w:r w:rsidR="00715287" w:rsidRPr="009F52D0">
        <w:rPr>
          <w:rFonts w:ascii="Arial" w:hAnsi="Arial" w:cs="Arial"/>
        </w:rPr>
        <w:t xml:space="preserve">сельского поселения </w:t>
      </w:r>
      <w:r w:rsidR="003B2800" w:rsidRPr="009F52D0">
        <w:rPr>
          <w:rFonts w:ascii="Arial" w:hAnsi="Arial" w:cs="Arial"/>
        </w:rPr>
        <w:t>Новопавловка</w:t>
      </w:r>
      <w:r w:rsidR="00715287" w:rsidRPr="009F52D0">
        <w:rPr>
          <w:rFonts w:ascii="Arial" w:hAnsi="Arial" w:cs="Arial"/>
        </w:rPr>
        <w:t xml:space="preserve"> муниципального района </w:t>
      </w:r>
      <w:r w:rsidR="0014189D" w:rsidRPr="009F52D0">
        <w:rPr>
          <w:rFonts w:ascii="Arial" w:hAnsi="Arial" w:cs="Arial"/>
        </w:rPr>
        <w:t>Большеглушицкий</w:t>
      </w:r>
      <w:r w:rsidR="003814A3" w:rsidRPr="009F52D0">
        <w:rPr>
          <w:rFonts w:ascii="Arial" w:hAnsi="Arial" w:cs="Arial"/>
        </w:rPr>
        <w:t xml:space="preserve"> </w:t>
      </w:r>
      <w:r w:rsidR="00135696" w:rsidRPr="009F52D0">
        <w:rPr>
          <w:rFonts w:ascii="Arial" w:hAnsi="Arial" w:cs="Arial"/>
        </w:rPr>
        <w:t>Самарской области</w:t>
      </w:r>
      <w:r w:rsidR="00A24DDF" w:rsidRPr="009F52D0">
        <w:rPr>
          <w:rFonts w:ascii="Arial" w:hAnsi="Arial" w:cs="Arial"/>
        </w:rPr>
        <w:t xml:space="preserve"> от</w:t>
      </w:r>
      <w:r w:rsidR="003814A3" w:rsidRPr="009F52D0">
        <w:rPr>
          <w:rFonts w:ascii="Arial" w:hAnsi="Arial" w:cs="Arial"/>
        </w:rPr>
        <w:t xml:space="preserve"> </w:t>
      </w:r>
      <w:r w:rsidR="0014189D" w:rsidRPr="009F52D0">
        <w:rPr>
          <w:rFonts w:ascii="Arial" w:hAnsi="Arial" w:cs="Arial"/>
        </w:rPr>
        <w:t>14</w:t>
      </w:r>
      <w:r w:rsidR="004358EE" w:rsidRPr="009F52D0">
        <w:rPr>
          <w:rFonts w:ascii="Arial" w:hAnsi="Arial" w:cs="Arial"/>
        </w:rPr>
        <w:t>.1</w:t>
      </w:r>
      <w:r w:rsidR="0014189D" w:rsidRPr="009F52D0">
        <w:rPr>
          <w:rFonts w:ascii="Arial" w:hAnsi="Arial" w:cs="Arial"/>
        </w:rPr>
        <w:t>1</w:t>
      </w:r>
      <w:r w:rsidR="004358EE" w:rsidRPr="009F52D0">
        <w:rPr>
          <w:rFonts w:ascii="Arial" w:hAnsi="Arial" w:cs="Arial"/>
        </w:rPr>
        <w:t>.2015 г.</w:t>
      </w:r>
      <w:r w:rsidR="0069741B" w:rsidRPr="009F52D0">
        <w:rPr>
          <w:rFonts w:ascii="Arial" w:hAnsi="Arial" w:cs="Arial"/>
        </w:rPr>
        <w:t>,</w:t>
      </w:r>
      <w:r w:rsidR="003814A3" w:rsidRPr="009F52D0">
        <w:rPr>
          <w:rFonts w:ascii="Arial" w:hAnsi="Arial" w:cs="Arial"/>
        </w:rPr>
        <w:t xml:space="preserve"> </w:t>
      </w:r>
      <w:r w:rsidR="005201E8" w:rsidRPr="009F52D0">
        <w:rPr>
          <w:rFonts w:ascii="Arial" w:hAnsi="Arial" w:cs="Arial"/>
        </w:rPr>
        <w:t>Собрание представителей</w:t>
      </w:r>
      <w:r w:rsidR="003814A3" w:rsidRPr="009F52D0">
        <w:rPr>
          <w:rFonts w:ascii="Arial" w:hAnsi="Arial" w:cs="Arial"/>
        </w:rPr>
        <w:t xml:space="preserve"> </w:t>
      </w:r>
      <w:r w:rsidR="00715287" w:rsidRPr="009F52D0">
        <w:rPr>
          <w:rFonts w:ascii="Arial" w:hAnsi="Arial" w:cs="Arial"/>
        </w:rPr>
        <w:t xml:space="preserve">сельского поселения </w:t>
      </w:r>
      <w:r w:rsidR="003B2800" w:rsidRPr="009F52D0">
        <w:rPr>
          <w:rFonts w:ascii="Arial" w:hAnsi="Arial" w:cs="Arial"/>
        </w:rPr>
        <w:t>Новопавловка</w:t>
      </w:r>
      <w:r w:rsidR="00715287" w:rsidRPr="009F52D0">
        <w:rPr>
          <w:rFonts w:ascii="Arial" w:hAnsi="Arial" w:cs="Arial"/>
        </w:rPr>
        <w:t xml:space="preserve"> муниципального района </w:t>
      </w:r>
      <w:r w:rsidR="0014189D" w:rsidRPr="009F52D0">
        <w:rPr>
          <w:rFonts w:ascii="Arial" w:hAnsi="Arial" w:cs="Arial"/>
        </w:rPr>
        <w:t>Большеглушицкий</w:t>
      </w:r>
      <w:r w:rsidR="003814A3" w:rsidRPr="009F52D0">
        <w:rPr>
          <w:rFonts w:ascii="Arial" w:hAnsi="Arial" w:cs="Arial"/>
        </w:rPr>
        <w:t xml:space="preserve"> </w:t>
      </w:r>
      <w:r w:rsidR="005201E8" w:rsidRPr="009F52D0">
        <w:rPr>
          <w:rFonts w:ascii="Arial" w:hAnsi="Arial" w:cs="Arial"/>
        </w:rPr>
        <w:t>Самарской области решило:</w:t>
      </w:r>
    </w:p>
    <w:p w:rsidR="00E1090C" w:rsidRPr="009F52D0" w:rsidRDefault="00D70CBE" w:rsidP="00B63D27">
      <w:pPr>
        <w:spacing w:line="360" w:lineRule="auto"/>
        <w:ind w:firstLine="700"/>
        <w:jc w:val="both"/>
        <w:rPr>
          <w:rFonts w:ascii="Arial" w:hAnsi="Arial" w:cs="Arial"/>
          <w:bCs/>
        </w:rPr>
      </w:pPr>
      <w:r w:rsidRPr="009F52D0">
        <w:rPr>
          <w:rFonts w:ascii="Arial" w:hAnsi="Arial" w:cs="Arial"/>
        </w:rPr>
        <w:t xml:space="preserve">1. </w:t>
      </w:r>
      <w:r w:rsidR="0059369D" w:rsidRPr="009F52D0">
        <w:rPr>
          <w:rFonts w:ascii="Arial" w:hAnsi="Arial" w:cs="Arial"/>
        </w:rPr>
        <w:t xml:space="preserve">Внести </w:t>
      </w:r>
      <w:r w:rsidR="007A7C76" w:rsidRPr="009F52D0">
        <w:rPr>
          <w:rFonts w:ascii="Arial" w:hAnsi="Arial" w:cs="Arial"/>
        </w:rPr>
        <w:t xml:space="preserve">следующие изменения в </w:t>
      </w:r>
      <w:r w:rsidR="00FD6ACB" w:rsidRPr="009F52D0">
        <w:rPr>
          <w:rFonts w:ascii="Arial" w:hAnsi="Arial" w:cs="Arial"/>
        </w:rPr>
        <w:t>Правил</w:t>
      </w:r>
      <w:r w:rsidR="007A7C76" w:rsidRPr="009F52D0">
        <w:rPr>
          <w:rFonts w:ascii="Arial" w:hAnsi="Arial" w:cs="Arial"/>
        </w:rPr>
        <w:t>а</w:t>
      </w:r>
      <w:r w:rsidR="0059369D" w:rsidRPr="009F52D0">
        <w:rPr>
          <w:rFonts w:ascii="Arial" w:hAnsi="Arial" w:cs="Arial"/>
        </w:rPr>
        <w:t xml:space="preserve"> землепользования и застройки </w:t>
      </w:r>
      <w:r w:rsidR="00715287" w:rsidRPr="009F52D0">
        <w:rPr>
          <w:rFonts w:ascii="Arial" w:hAnsi="Arial" w:cs="Arial"/>
        </w:rPr>
        <w:t xml:space="preserve">сельского поселения </w:t>
      </w:r>
      <w:r w:rsidR="003B2800" w:rsidRPr="009F52D0">
        <w:rPr>
          <w:rFonts w:ascii="Arial" w:hAnsi="Arial" w:cs="Arial"/>
        </w:rPr>
        <w:t>Новопавловка</w:t>
      </w:r>
      <w:r w:rsidR="00715287" w:rsidRPr="009F52D0">
        <w:rPr>
          <w:rFonts w:ascii="Arial" w:hAnsi="Arial" w:cs="Arial"/>
        </w:rPr>
        <w:t xml:space="preserve"> муниципального района </w:t>
      </w:r>
      <w:r w:rsidR="0014189D" w:rsidRPr="009F52D0">
        <w:rPr>
          <w:rFonts w:ascii="Arial" w:hAnsi="Arial" w:cs="Arial"/>
        </w:rPr>
        <w:t>Большеглушицкий</w:t>
      </w:r>
      <w:r w:rsidR="003814A3" w:rsidRPr="009F52D0">
        <w:rPr>
          <w:rFonts w:ascii="Arial" w:hAnsi="Arial" w:cs="Arial"/>
        </w:rPr>
        <w:t xml:space="preserve"> </w:t>
      </w:r>
      <w:r w:rsidR="0059369D" w:rsidRPr="009F52D0">
        <w:rPr>
          <w:rFonts w:ascii="Arial" w:hAnsi="Arial" w:cs="Arial"/>
        </w:rPr>
        <w:t xml:space="preserve">Самарской области, утвержденные </w:t>
      </w:r>
      <w:r w:rsidR="006776E1" w:rsidRPr="009F52D0">
        <w:rPr>
          <w:rFonts w:ascii="Arial" w:hAnsi="Arial" w:cs="Arial"/>
        </w:rPr>
        <w:t xml:space="preserve">решением </w:t>
      </w:r>
      <w:r w:rsidR="00DC061F" w:rsidRPr="009F52D0">
        <w:rPr>
          <w:rFonts w:ascii="Arial" w:hAnsi="Arial" w:cs="Arial"/>
        </w:rPr>
        <w:t>Собрани</w:t>
      </w:r>
      <w:r w:rsidR="006776E1" w:rsidRPr="009F52D0">
        <w:rPr>
          <w:rFonts w:ascii="Arial" w:hAnsi="Arial" w:cs="Arial"/>
        </w:rPr>
        <w:t>я</w:t>
      </w:r>
      <w:r w:rsidR="00DC061F" w:rsidRPr="009F52D0">
        <w:rPr>
          <w:rFonts w:ascii="Arial" w:hAnsi="Arial" w:cs="Arial"/>
        </w:rPr>
        <w:t xml:space="preserve"> представителей</w:t>
      </w:r>
      <w:r w:rsidR="00762385" w:rsidRPr="009F52D0">
        <w:rPr>
          <w:rFonts w:ascii="Arial" w:hAnsi="Arial" w:cs="Arial"/>
        </w:rPr>
        <w:t xml:space="preserve"> </w:t>
      </w:r>
      <w:r w:rsidR="00715287" w:rsidRPr="009F52D0">
        <w:rPr>
          <w:rFonts w:ascii="Arial" w:hAnsi="Arial" w:cs="Arial"/>
        </w:rPr>
        <w:t xml:space="preserve">сельского поселения </w:t>
      </w:r>
      <w:r w:rsidR="003B2800" w:rsidRPr="009F52D0">
        <w:rPr>
          <w:rFonts w:ascii="Arial" w:hAnsi="Arial" w:cs="Arial"/>
        </w:rPr>
        <w:t>Новопавловка</w:t>
      </w:r>
      <w:r w:rsidR="00715287" w:rsidRPr="009F52D0">
        <w:rPr>
          <w:rFonts w:ascii="Arial" w:hAnsi="Arial" w:cs="Arial"/>
        </w:rPr>
        <w:t xml:space="preserve"> муниципального района </w:t>
      </w:r>
      <w:r w:rsidR="0014189D" w:rsidRPr="009F52D0">
        <w:rPr>
          <w:rFonts w:ascii="Arial" w:hAnsi="Arial" w:cs="Arial"/>
        </w:rPr>
        <w:t>Большеглушицкий</w:t>
      </w:r>
      <w:r w:rsidR="0059369D" w:rsidRPr="009F52D0">
        <w:rPr>
          <w:rFonts w:ascii="Arial" w:hAnsi="Arial" w:cs="Arial"/>
        </w:rPr>
        <w:t xml:space="preserve"> Самарской области</w:t>
      </w:r>
      <w:r w:rsidR="0059369D" w:rsidRPr="009F52D0">
        <w:rPr>
          <w:rFonts w:ascii="Arial" w:hAnsi="Arial" w:cs="Arial"/>
          <w:bCs/>
        </w:rPr>
        <w:t xml:space="preserve"> от </w:t>
      </w:r>
      <w:r w:rsidR="003B2800" w:rsidRPr="009F52D0">
        <w:rPr>
          <w:rFonts w:ascii="Arial" w:hAnsi="Arial" w:cs="Arial"/>
          <w:bCs/>
        </w:rPr>
        <w:t>25</w:t>
      </w:r>
      <w:r w:rsidR="00E1090C" w:rsidRPr="009F52D0">
        <w:rPr>
          <w:rFonts w:ascii="Arial" w:hAnsi="Arial" w:cs="Arial"/>
          <w:bCs/>
        </w:rPr>
        <w:t xml:space="preserve">.12.2013 </w:t>
      </w:r>
      <w:r w:rsidR="0059369D" w:rsidRPr="009F52D0">
        <w:rPr>
          <w:rFonts w:ascii="Arial" w:hAnsi="Arial" w:cs="Arial"/>
          <w:bCs/>
        </w:rPr>
        <w:t>№</w:t>
      </w:r>
      <w:r w:rsidR="004A6E32" w:rsidRPr="009F52D0">
        <w:rPr>
          <w:rFonts w:ascii="Arial" w:hAnsi="Arial" w:cs="Arial"/>
          <w:bCs/>
        </w:rPr>
        <w:t>1</w:t>
      </w:r>
      <w:r w:rsidR="003B2800" w:rsidRPr="009F52D0">
        <w:rPr>
          <w:rFonts w:ascii="Arial" w:hAnsi="Arial" w:cs="Arial"/>
          <w:bCs/>
        </w:rPr>
        <w:t>40</w:t>
      </w:r>
      <w:r w:rsidR="007A7C76" w:rsidRPr="009F52D0">
        <w:rPr>
          <w:rFonts w:ascii="Arial" w:hAnsi="Arial" w:cs="Arial"/>
          <w:bCs/>
        </w:rPr>
        <w:t>:</w:t>
      </w:r>
    </w:p>
    <w:p w:rsidR="003B2800" w:rsidRPr="009F52D0" w:rsidRDefault="003B2800" w:rsidP="003B2800">
      <w:pPr>
        <w:spacing w:line="360" w:lineRule="auto"/>
        <w:ind w:firstLine="708"/>
        <w:jc w:val="both"/>
        <w:outlineLvl w:val="0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 xml:space="preserve">1)  В статье 19: </w:t>
      </w:r>
    </w:p>
    <w:p w:rsidR="003B2800" w:rsidRPr="009F52D0" w:rsidRDefault="003B2800" w:rsidP="003B2800">
      <w:pPr>
        <w:spacing w:line="360" w:lineRule="auto"/>
        <w:ind w:firstLine="709"/>
        <w:jc w:val="both"/>
        <w:outlineLvl w:val="0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 xml:space="preserve">а)  часть 6 изложить в следующей редакции: </w:t>
      </w:r>
    </w:p>
    <w:p w:rsidR="003B2800" w:rsidRPr="009F52D0" w:rsidRDefault="003B2800" w:rsidP="003B2800">
      <w:pPr>
        <w:spacing w:line="360" w:lineRule="auto"/>
        <w:ind w:firstLine="709"/>
        <w:jc w:val="both"/>
        <w:outlineLvl w:val="0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>«6. Градостроительные планы земельных участков, выданные до вступления в силу Правил, решений о внесении изменений в Правила, являются действительными.»;</w:t>
      </w:r>
    </w:p>
    <w:p w:rsidR="003B2800" w:rsidRPr="009F52D0" w:rsidRDefault="003B2800" w:rsidP="003B2800">
      <w:pPr>
        <w:spacing w:line="360" w:lineRule="auto"/>
        <w:ind w:firstLine="709"/>
        <w:jc w:val="both"/>
        <w:outlineLvl w:val="0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 xml:space="preserve">б)  часть 10 признать утратившей силу; </w:t>
      </w:r>
    </w:p>
    <w:p w:rsidR="003B2800" w:rsidRPr="009F52D0" w:rsidRDefault="003B2800" w:rsidP="003B2800">
      <w:pPr>
        <w:spacing w:line="360" w:lineRule="auto"/>
        <w:ind w:firstLine="709"/>
        <w:jc w:val="both"/>
        <w:outlineLvl w:val="0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>в) дополнить частями 13–16 следующего содержания:</w:t>
      </w:r>
    </w:p>
    <w:p w:rsidR="003B2800" w:rsidRPr="009F52D0" w:rsidRDefault="003B2800" w:rsidP="003B280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 xml:space="preserve">«13. </w:t>
      </w:r>
      <w:r w:rsidRPr="009F52D0">
        <w:rPr>
          <w:rFonts w:ascii="Arial" w:hAnsi="Arial" w:cs="Arial"/>
          <w:u w:color="FFFFFF"/>
        </w:rPr>
        <w:tab/>
        <w:t xml:space="preserve">  Предельные (минимальные и (или) максимальные) размеры земельных участков, установленные Правилами, не применяются к земельным участкам:</w:t>
      </w:r>
    </w:p>
    <w:p w:rsidR="003B2800" w:rsidRPr="009F52D0" w:rsidRDefault="003B2800" w:rsidP="003B2800">
      <w:pPr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>находящимся в государственной и муниципальной собственности, предоставляемым в собственность бесплатно гражданам, имеющим трех и более детей;</w:t>
      </w:r>
    </w:p>
    <w:p w:rsidR="003B2800" w:rsidRPr="009F52D0" w:rsidRDefault="003B2800" w:rsidP="003B2800">
      <w:pPr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lastRenderedPageBreak/>
        <w:t>находящимся в государственной и муниципальной собственности, предоставляемым бесплатно в собственность иным, не указанным в пункте 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</w:r>
    </w:p>
    <w:p w:rsidR="003B2800" w:rsidRPr="009F52D0" w:rsidRDefault="003B2800" w:rsidP="003B2800">
      <w:pPr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>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садоводства, огородничества, дачного хозяйства, размер которых менее минимального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</w:r>
    </w:p>
    <w:p w:rsidR="003B2800" w:rsidRPr="009F52D0" w:rsidRDefault="003B2800" w:rsidP="003B2800">
      <w:pPr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 xml:space="preserve">учтенным в соответствии с Федеральным законом </w:t>
      </w:r>
      <w:r w:rsidR="0051770F" w:rsidRPr="009F52D0">
        <w:rPr>
          <w:rFonts w:ascii="Arial" w:hAnsi="Arial" w:cs="Arial"/>
          <w:u w:color="FFFFFF"/>
        </w:rPr>
        <w:t xml:space="preserve">от </w:t>
      </w:r>
      <w:r w:rsidRPr="009F52D0">
        <w:rPr>
          <w:rFonts w:ascii="Arial" w:hAnsi="Arial" w:cs="Arial"/>
          <w:u w:color="FFFFFF"/>
        </w:rPr>
        <w:t>24.07.2007 № 221-ФЗ «О государственном кадастре недвижимости» до вступления в силу Правил;</w:t>
      </w:r>
    </w:p>
    <w:p w:rsidR="003B2800" w:rsidRPr="009F52D0" w:rsidRDefault="003B2800" w:rsidP="003B2800">
      <w:pPr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 xml:space="preserve">права на которые возникли до дня вступления в силу Федерального закона </w:t>
      </w:r>
      <w:r w:rsidR="0051770F" w:rsidRPr="009F52D0">
        <w:rPr>
          <w:rFonts w:ascii="Arial" w:hAnsi="Arial" w:cs="Arial"/>
          <w:u w:color="FFFFFF"/>
        </w:rPr>
        <w:t xml:space="preserve">от </w:t>
      </w:r>
      <w:r w:rsidR="0051770F" w:rsidRPr="009F52D0">
        <w:rPr>
          <w:rFonts w:ascii="Arial" w:hAnsi="Arial" w:cs="Arial"/>
        </w:rPr>
        <w:t>21.07.1997 № 122-ФЗ</w:t>
      </w:r>
      <w:r w:rsidR="003814A3" w:rsidRPr="009F52D0">
        <w:rPr>
          <w:rFonts w:ascii="Arial" w:hAnsi="Arial" w:cs="Arial"/>
        </w:rPr>
        <w:t xml:space="preserve"> </w:t>
      </w:r>
      <w:r w:rsidRPr="009F52D0">
        <w:rPr>
          <w:rFonts w:ascii="Arial" w:hAnsi="Arial" w:cs="Arial"/>
          <w:u w:color="FFFFFF"/>
        </w:rPr>
        <w:t>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учтенных;</w:t>
      </w:r>
    </w:p>
    <w:p w:rsidR="003B2800" w:rsidRPr="009F52D0" w:rsidRDefault="003B2800" w:rsidP="003B2800">
      <w:pPr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>находящимся в государственной или муниципальной собственности, на которых расположены здания, сооружения, предоставляемым в собственность или в аренду гражданам, юридическим лицам, являющимся собственниками соответствующих зданий, сооружений, в случаях, предусмотренных статьей 39.20 Земельного кодекса Российской Федерации.</w:t>
      </w:r>
    </w:p>
    <w:p w:rsidR="003B2800" w:rsidRPr="009F52D0" w:rsidRDefault="003B2800" w:rsidP="003B2800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 xml:space="preserve">14. Предельные (минимальные и (или) максимальные) размеры земельных участков, указанных в пунктах 1-2 части 13 настоящей статьи устанавливаются законами Самарской области в соответствии с пунктом 2 статьи 39.19 Земельного кодекса Российской Федерации. </w:t>
      </w:r>
    </w:p>
    <w:p w:rsidR="003B2800" w:rsidRPr="009F52D0" w:rsidRDefault="003B2800" w:rsidP="003B2800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>15. Размеры земельных участков, указанных в пунктах 3, 6 части 13 настоящей статьи, устанавливаются с учетом их фактической площади.</w:t>
      </w:r>
    </w:p>
    <w:p w:rsidR="003B2800" w:rsidRPr="009F52D0" w:rsidRDefault="003B2800" w:rsidP="003B2800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u w:color="FFFFFF"/>
        </w:rPr>
      </w:pPr>
      <w:r w:rsidRPr="009F52D0">
        <w:rPr>
          <w:rFonts w:ascii="Arial" w:hAnsi="Arial" w:cs="Arial"/>
          <w:u w:color="FFFFFF"/>
        </w:rPr>
        <w:t>16. Размеры земельных участков, указанных в пунктах 4-5 части 13 настоящей статьи, устанавливаются в соответствии с данными государственного кадастра недвижимости.»;</w:t>
      </w:r>
    </w:p>
    <w:p w:rsidR="003B2800" w:rsidRPr="009F52D0" w:rsidRDefault="003B2800" w:rsidP="003B2800">
      <w:pPr>
        <w:pStyle w:val="ac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9F52D0">
        <w:rPr>
          <w:rFonts w:ascii="Arial" w:hAnsi="Arial" w:cs="Arial"/>
          <w:bCs/>
        </w:rPr>
        <w:t>в статье 21:</w:t>
      </w:r>
    </w:p>
    <w:p w:rsidR="003B2800" w:rsidRPr="009F52D0" w:rsidRDefault="003B2800" w:rsidP="003B2800">
      <w:pPr>
        <w:pStyle w:val="ac"/>
        <w:spacing w:line="360" w:lineRule="auto"/>
        <w:ind w:left="0" w:firstLine="709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lastRenderedPageBreak/>
        <w:t>- исключить из пункта 1 зону Ж1-1 «Подзона застройки индивидуальными жилыми домами»;</w:t>
      </w:r>
    </w:p>
    <w:p w:rsidR="003B2800" w:rsidRPr="009F52D0" w:rsidRDefault="003B2800" w:rsidP="003B2800">
      <w:pPr>
        <w:pStyle w:val="ac"/>
        <w:spacing w:line="360" w:lineRule="auto"/>
        <w:ind w:left="0" w:firstLine="709"/>
        <w:jc w:val="both"/>
        <w:rPr>
          <w:rFonts w:ascii="Arial" w:hAnsi="Arial" w:cs="Arial"/>
        </w:rPr>
      </w:pPr>
      <w:r w:rsidRPr="009F52D0">
        <w:rPr>
          <w:rFonts w:ascii="Arial" w:hAnsi="Arial" w:cs="Arial"/>
          <w:bCs/>
        </w:rPr>
        <w:t xml:space="preserve">- дополнить пункт 3 </w:t>
      </w:r>
      <w:r w:rsidRPr="009F52D0">
        <w:rPr>
          <w:rFonts w:ascii="Arial" w:hAnsi="Arial" w:cs="Arial"/>
        </w:rPr>
        <w:t>зоной П1-0 «Подзона производственных и коммунально-складских объектов, не образующих санитарно-защитную зону»;</w:t>
      </w:r>
    </w:p>
    <w:p w:rsidR="003B2800" w:rsidRPr="009F52D0" w:rsidRDefault="003B2800" w:rsidP="003B2800">
      <w:pPr>
        <w:pStyle w:val="ac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9F52D0">
        <w:rPr>
          <w:rFonts w:ascii="Arial" w:hAnsi="Arial" w:cs="Arial"/>
        </w:rPr>
        <w:t xml:space="preserve">- </w:t>
      </w:r>
      <w:r w:rsidRPr="009F52D0">
        <w:rPr>
          <w:rFonts w:ascii="Arial" w:hAnsi="Arial" w:cs="Arial"/>
          <w:bCs/>
        </w:rPr>
        <w:t xml:space="preserve">дополнить пункт 3 </w:t>
      </w:r>
      <w:r w:rsidRPr="009F52D0">
        <w:rPr>
          <w:rFonts w:ascii="Arial" w:hAnsi="Arial" w:cs="Arial"/>
        </w:rPr>
        <w:t xml:space="preserve">зоной П1-2 «Подзона производственных и коммунально-складских объектов </w:t>
      </w:r>
      <w:r w:rsidRPr="009F52D0">
        <w:rPr>
          <w:rFonts w:ascii="Arial" w:hAnsi="Arial" w:cs="Arial"/>
          <w:lang w:val="en-US"/>
        </w:rPr>
        <w:t>II</w:t>
      </w:r>
      <w:r w:rsidRPr="009F52D0">
        <w:rPr>
          <w:rFonts w:ascii="Arial" w:hAnsi="Arial" w:cs="Arial"/>
        </w:rPr>
        <w:t>-</w:t>
      </w:r>
      <w:r w:rsidRPr="009F52D0">
        <w:rPr>
          <w:rFonts w:ascii="Arial" w:hAnsi="Arial" w:cs="Arial"/>
          <w:lang w:val="en-US"/>
        </w:rPr>
        <w:t>V</w:t>
      </w:r>
      <w:r w:rsidRPr="009F52D0">
        <w:rPr>
          <w:rFonts w:ascii="Arial" w:hAnsi="Arial" w:cs="Arial"/>
        </w:rPr>
        <w:t xml:space="preserve"> класса опасности»;</w:t>
      </w:r>
    </w:p>
    <w:p w:rsidR="003B2800" w:rsidRPr="009F52D0" w:rsidRDefault="003B2800" w:rsidP="003B2800">
      <w:pPr>
        <w:pStyle w:val="ac"/>
        <w:spacing w:line="360" w:lineRule="auto"/>
        <w:ind w:left="0" w:firstLine="709"/>
        <w:jc w:val="both"/>
        <w:rPr>
          <w:rFonts w:ascii="Arial" w:hAnsi="Arial" w:cs="Arial"/>
        </w:rPr>
      </w:pPr>
      <w:r w:rsidRPr="009F52D0">
        <w:rPr>
          <w:rFonts w:ascii="Arial" w:hAnsi="Arial" w:cs="Arial"/>
          <w:bCs/>
        </w:rPr>
        <w:t xml:space="preserve">- дополнить пункт 6 </w:t>
      </w:r>
      <w:r w:rsidRPr="009F52D0">
        <w:rPr>
          <w:rFonts w:ascii="Arial" w:hAnsi="Arial" w:cs="Arial"/>
        </w:rPr>
        <w:t xml:space="preserve">зоной Сх2-2 «Подзона объектов сельскохозяйственного назначения  </w:t>
      </w:r>
      <w:r w:rsidRPr="009F52D0">
        <w:rPr>
          <w:rFonts w:ascii="Arial" w:hAnsi="Arial" w:cs="Arial"/>
          <w:lang w:val="en-US"/>
        </w:rPr>
        <w:t>II</w:t>
      </w:r>
      <w:r w:rsidRPr="009F52D0">
        <w:rPr>
          <w:rFonts w:ascii="Arial" w:hAnsi="Arial" w:cs="Arial"/>
        </w:rPr>
        <w:t>-</w:t>
      </w:r>
      <w:r w:rsidRPr="009F52D0">
        <w:rPr>
          <w:rFonts w:ascii="Arial" w:hAnsi="Arial" w:cs="Arial"/>
          <w:lang w:val="en-US"/>
        </w:rPr>
        <w:t>V</w:t>
      </w:r>
      <w:r w:rsidRPr="009F52D0">
        <w:rPr>
          <w:rFonts w:ascii="Arial" w:hAnsi="Arial" w:cs="Arial"/>
        </w:rPr>
        <w:t xml:space="preserve"> класса опасности»;</w:t>
      </w:r>
    </w:p>
    <w:p w:rsidR="003B2800" w:rsidRPr="009F52D0" w:rsidRDefault="003B2800" w:rsidP="003B2800">
      <w:pPr>
        <w:pStyle w:val="ac"/>
        <w:numPr>
          <w:ilvl w:val="0"/>
          <w:numId w:val="14"/>
        </w:numPr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>в статье 22 регламент зоны Ж1 «Зона застройки индивидуальными</w:t>
      </w:r>
    </w:p>
    <w:p w:rsidR="003B2800" w:rsidRPr="009F52D0" w:rsidRDefault="003B2800" w:rsidP="003B2800">
      <w:pPr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 xml:space="preserve">жилыми домами» основным видом разрешенного использования: </w:t>
      </w:r>
    </w:p>
    <w:p w:rsidR="003B2800" w:rsidRPr="009F52D0" w:rsidRDefault="003B2800" w:rsidP="003B2800">
      <w:pPr>
        <w:pStyle w:val="ac"/>
        <w:ind w:left="1069"/>
        <w:jc w:val="both"/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4"/>
        <w:gridCol w:w="7822"/>
      </w:tblGrid>
      <w:tr w:rsidR="003B2800" w:rsidRPr="009F52D0" w:rsidTr="00762385">
        <w:trPr>
          <w:trHeight w:val="930"/>
        </w:trPr>
        <w:tc>
          <w:tcPr>
            <w:tcW w:w="2384" w:type="dxa"/>
            <w:shd w:val="clear" w:color="auto" w:fill="auto"/>
          </w:tcPr>
          <w:p w:rsidR="003B2800" w:rsidRPr="009F52D0" w:rsidRDefault="003B2800" w:rsidP="003814A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</w:rPr>
            </w:pPr>
            <w:r w:rsidRPr="009F52D0">
              <w:rPr>
                <w:rFonts w:ascii="Arial" w:hAnsi="Arial" w:cs="Arial"/>
                <w:bCs/>
              </w:rPr>
              <w:t>Ведение личного подсобного хозяйства</w:t>
            </w:r>
          </w:p>
        </w:tc>
        <w:tc>
          <w:tcPr>
            <w:tcW w:w="7822" w:type="dxa"/>
            <w:shd w:val="clear" w:color="auto" w:fill="auto"/>
          </w:tcPr>
          <w:p w:rsidR="003B2800" w:rsidRPr="009F52D0" w:rsidRDefault="003B2800" w:rsidP="003814A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</w:rPr>
            </w:pPr>
            <w:r w:rsidRPr="009F52D0">
              <w:rPr>
                <w:rFonts w:ascii="Arial" w:hAnsi="Arial" w:cs="Arial"/>
                <w:bCs/>
              </w:rPr>
              <w:t>Производство и переработка сельскохозяйственной продукции, возведение жилого дома</w:t>
            </w:r>
          </w:p>
        </w:tc>
      </w:tr>
    </w:tbl>
    <w:p w:rsidR="003B2800" w:rsidRPr="009F52D0" w:rsidRDefault="003B2800" w:rsidP="003B2800">
      <w:pPr>
        <w:pStyle w:val="ac"/>
        <w:numPr>
          <w:ilvl w:val="0"/>
          <w:numId w:val="14"/>
        </w:numPr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 xml:space="preserve">статью 29 изложить в следующей редакции: </w:t>
      </w:r>
    </w:p>
    <w:p w:rsidR="003B2800" w:rsidRPr="009F52D0" w:rsidRDefault="003B2800" w:rsidP="003B2800">
      <w:pPr>
        <w:ind w:firstLine="700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>«</w:t>
      </w:r>
      <w:r w:rsidRPr="009F52D0">
        <w:rPr>
          <w:rFonts w:ascii="Arial" w:hAnsi="Arial" w:cs="Arial"/>
          <w:b/>
        </w:rPr>
        <w:t>Статья 29.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p w:rsidR="003B2800" w:rsidRPr="009F52D0" w:rsidRDefault="003B2800" w:rsidP="003B2800">
      <w:pPr>
        <w:ind w:firstLine="700"/>
        <w:jc w:val="both"/>
        <w:rPr>
          <w:rFonts w:ascii="Arial" w:hAnsi="Arial" w:cs="Arial"/>
        </w:rPr>
      </w:pPr>
    </w:p>
    <w:tbl>
      <w:tblPr>
        <w:tblStyle w:val="af7"/>
        <w:tblW w:w="10166" w:type="dxa"/>
        <w:tblInd w:w="250" w:type="dxa"/>
        <w:tblLook w:val="04A0"/>
      </w:tblPr>
      <w:tblGrid>
        <w:gridCol w:w="794"/>
        <w:gridCol w:w="4398"/>
        <w:gridCol w:w="1313"/>
        <w:gridCol w:w="944"/>
        <w:gridCol w:w="325"/>
        <w:gridCol w:w="564"/>
        <w:gridCol w:w="546"/>
        <w:gridCol w:w="343"/>
        <w:gridCol w:w="939"/>
      </w:tblGrid>
      <w:tr w:rsidR="003B2800" w:rsidRPr="009F52D0" w:rsidTr="003B2800">
        <w:trPr>
          <w:trHeight w:val="522"/>
        </w:trPr>
        <w:tc>
          <w:tcPr>
            <w:tcW w:w="794" w:type="dxa"/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  <w:b/>
              </w:rPr>
            </w:pPr>
            <w:r w:rsidRPr="009F52D0">
              <w:rPr>
                <w:rFonts w:ascii="Arial" w:eastAsia="Times New Roman" w:hAnsi="Arial" w:cs="Arial"/>
                <w:b/>
              </w:rPr>
              <w:t>№ п/п</w:t>
            </w: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  <w:b/>
              </w:rPr>
            </w:pPr>
            <w:r w:rsidRPr="009F52D0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4974" w:type="dxa"/>
            <w:gridSpan w:val="7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eastAsia="Times New Roman" w:hAnsi="Arial" w:cs="Arial"/>
                <w:b/>
              </w:rPr>
              <w:t>Значение предельных</w:t>
            </w:r>
            <w:r w:rsidR="00762385" w:rsidRPr="009F52D0">
              <w:rPr>
                <w:rFonts w:ascii="Arial" w:eastAsia="Times New Roman" w:hAnsi="Arial" w:cs="Arial"/>
                <w:b/>
              </w:rPr>
              <w:t xml:space="preserve"> </w:t>
            </w:r>
            <w:r w:rsidRPr="009F52D0">
              <w:rPr>
                <w:rFonts w:ascii="Arial" w:hAnsi="Arial" w:cs="Arial"/>
                <w:b/>
              </w:rPr>
              <w:t>размеров земельных участков и</w:t>
            </w:r>
            <w:r w:rsidRPr="009F52D0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hAnsi="Arial" w:cs="Arial"/>
                <w:b/>
              </w:rPr>
              <w:t>Ж1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hAnsi="Arial" w:cs="Arial"/>
                <w:b/>
              </w:rPr>
              <w:t>Ж5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hAnsi="Arial" w:cs="Arial"/>
                <w:b/>
              </w:rPr>
              <w:t>О1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hAnsi="Arial" w:cs="Arial"/>
                <w:b/>
              </w:rPr>
              <w:t>О2</w:t>
            </w:r>
          </w:p>
        </w:tc>
      </w:tr>
      <w:tr w:rsidR="003B2800" w:rsidRPr="009F52D0" w:rsidTr="003B2800">
        <w:trPr>
          <w:trHeight w:val="69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Минимальная площадь земельного участка для индивидуальной жилой застройки, кв.м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600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235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</w:p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5000</w:t>
            </w:r>
          </w:p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Минимальная площадь земельного участка для блокированной жилой застройки, кв.м на каждый блок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площадь земельного участка для блокированной жилой застройки, кв.м на каждый  блок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500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Минимальная площадь земельного участка для ведения личного подсобного хозяйства, кв.м.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600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313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площадь земельного участка для ведения личного подсобного хозяйства, кв.м.</w:t>
            </w:r>
          </w:p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5000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Минимальная площадь земельного участка для многоквартирной жилой застройки до трех этажей, кв.м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Минимальная площадь земельного участка для многоквартирной жилой застройки свыше трех этажей, кв.м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4000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4000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Минимальная площадь земельного участка для размещения объектов среднего профессионально и высшего профессионального образования, м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7500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7500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7500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 xml:space="preserve">Минимальная площадь земельного участка для размещения </w:t>
            </w:r>
            <w:r w:rsidRPr="009F52D0">
              <w:rPr>
                <w:rFonts w:ascii="Arial" w:hAnsi="Arial" w:cs="Arial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кв.м</w:t>
            </w:r>
          </w:p>
        </w:tc>
        <w:tc>
          <w:tcPr>
            <w:tcW w:w="1313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6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10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81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4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1-11 настоящей таблицы, кв.м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100</w:t>
            </w:r>
          </w:p>
        </w:tc>
      </w:tr>
      <w:tr w:rsidR="003B2800" w:rsidRPr="009F52D0" w:rsidTr="003B2800">
        <w:trPr>
          <w:trHeight w:val="69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высота зданий, строений, сооружений, м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12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12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22,5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22,5</w:t>
            </w:r>
          </w:p>
        </w:tc>
      </w:tr>
      <w:tr w:rsidR="003B2800" w:rsidRPr="009F52D0" w:rsidTr="003B2800">
        <w:trPr>
          <w:trHeight w:val="69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9F52D0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  <w:shd w:val="clear" w:color="auto" w:fill="auto"/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5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5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5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5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Минимальный отступ от границ земельного участка при строительстве, реконструкции жилых домов блокированной застройки в месте примыкания с соседними блоками, м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 xml:space="preserve">Минимальный отступ от границ земельных участков до </w:t>
            </w:r>
            <w:r w:rsidRPr="009F52D0">
              <w:rPr>
                <w:rFonts w:ascii="Arial" w:eastAsia="Times New Roman" w:hAnsi="Arial" w:cs="Arial"/>
              </w:rPr>
              <w:t xml:space="preserve"> дошкольных </w:t>
            </w:r>
            <w:r w:rsidRPr="009F52D0">
              <w:rPr>
                <w:rFonts w:ascii="Arial" w:eastAsia="Times New Roman" w:hAnsi="Arial" w:cs="Arial"/>
              </w:rPr>
              <w:lastRenderedPageBreak/>
              <w:t>образовательных учреждений и объектов начального общего и среднего (полного) общего образования</w:t>
            </w:r>
            <w:r w:rsidRPr="009F52D0">
              <w:rPr>
                <w:rFonts w:ascii="Arial" w:eastAsia="MS MinNew Roman" w:hAnsi="Arial" w:cs="Arial"/>
                <w:bCs/>
              </w:rPr>
              <w:t xml:space="preserve"> , м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10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hAnsi="Arial" w:cs="Arial"/>
              </w:rPr>
            </w:pP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60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для ведения личного подсобного хозяйства, %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hAnsi="Arial" w:cs="Arial"/>
              </w:rPr>
              <w:t>50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для блокированной жилой застройки, %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80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Максимальный процент застройки в границах земельного участка для многоквартирной жилой застройки, %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 xml:space="preserve">Максимальный процент застройки </w:t>
            </w:r>
            <w:r w:rsidRPr="009F52D0">
              <w:rPr>
                <w:rFonts w:ascii="Arial" w:eastAsia="Times New Roman" w:hAnsi="Arial" w:cs="Arial"/>
              </w:rPr>
              <w:t xml:space="preserve">для размещения </w:t>
            </w:r>
            <w:r w:rsidRPr="009F52D0">
              <w:rPr>
                <w:rFonts w:ascii="Arial" w:hAnsi="Arial" w:cs="Arial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90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90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90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90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в иных случаях, за исключением случаев, указанных в пунктах 18-22 настоящей таблицы, %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-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90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90</w:t>
            </w:r>
          </w:p>
        </w:tc>
      </w:tr>
      <w:tr w:rsidR="003B2800" w:rsidRPr="009F52D0" w:rsidTr="003B2800">
        <w:trPr>
          <w:trHeight w:val="69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hAnsi="Arial" w:cs="Arial"/>
              </w:rPr>
            </w:pP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</w:t>
            </w:r>
            <w:r w:rsidR="00762385" w:rsidRPr="009F52D0">
              <w:rPr>
                <w:rFonts w:ascii="Arial" w:eastAsia="MS MinNew Roman" w:hAnsi="Arial" w:cs="Arial"/>
                <w:bCs/>
              </w:rPr>
              <w:t xml:space="preserve"> </w:t>
            </w:r>
            <w:r w:rsidRPr="009F52D0">
              <w:rPr>
                <w:rFonts w:ascii="Arial" w:eastAsia="MS MinNew Roman" w:hAnsi="Arial" w:cs="Arial"/>
                <w:bCs/>
              </w:rPr>
              <w:t>м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6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Минимальный отступ (бытовой разрыв) между  зданиями многоквартирной жилой застройки, м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375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hAnsi="Arial" w:cs="Arial"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кв.м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100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 xml:space="preserve">Максимальная площадь отдельно стоящих зданий, строений нежилого назначения (за исключением </w:t>
            </w:r>
            <w:r w:rsidRPr="009F52D0">
              <w:rPr>
                <w:rFonts w:ascii="Arial" w:eastAsia="MS MinNew Roman" w:hAnsi="Arial" w:cs="Arial"/>
                <w:bCs/>
              </w:rPr>
              <w:lastRenderedPageBreak/>
              <w:t>объектов образования, здравоохранения и объектов физической культуры и спорта, хранения и стоянки транспортных средств), кв.м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1000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2000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площадь отдельно стоящих зданий объектов физической культуры и спорта, кв.м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1000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300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-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1200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1200</w:t>
            </w:r>
          </w:p>
        </w:tc>
      </w:tr>
      <w:tr w:rsidR="003B2800" w:rsidRPr="009F52D0" w:rsidTr="003B2800">
        <w:trPr>
          <w:trHeight w:val="69"/>
        </w:trPr>
        <w:tc>
          <w:tcPr>
            <w:tcW w:w="794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257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2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gridSpan w:val="2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</w:rPr>
            </w:pPr>
            <w:r w:rsidRPr="009F52D0">
              <w:rPr>
                <w:rFonts w:ascii="Arial" w:hAnsi="Arial" w:cs="Arial"/>
              </w:rPr>
              <w:t>0</w:t>
            </w:r>
          </w:p>
        </w:tc>
      </w:tr>
    </w:tbl>
    <w:p w:rsidR="003B2800" w:rsidRPr="009F52D0" w:rsidRDefault="003B2800" w:rsidP="003B2800">
      <w:pPr>
        <w:ind w:firstLine="700"/>
        <w:jc w:val="both"/>
        <w:rPr>
          <w:rFonts w:ascii="Arial" w:hAnsi="Arial" w:cs="Arial"/>
        </w:rPr>
      </w:pPr>
    </w:p>
    <w:p w:rsidR="00762385" w:rsidRPr="009F52D0" w:rsidRDefault="003B2800" w:rsidP="003B2800">
      <w:pPr>
        <w:ind w:firstLine="700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>5) статью 30 изложить в следующей редакции:</w:t>
      </w:r>
    </w:p>
    <w:p w:rsidR="003B2800" w:rsidRPr="009F52D0" w:rsidRDefault="003B2800" w:rsidP="003B2800">
      <w:pPr>
        <w:ind w:firstLine="700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 xml:space="preserve"> </w:t>
      </w:r>
    </w:p>
    <w:p w:rsidR="003B2800" w:rsidRPr="009F52D0" w:rsidRDefault="003B2800" w:rsidP="003B2800">
      <w:pPr>
        <w:ind w:firstLine="700"/>
        <w:jc w:val="both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>«Статья 30. 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подзонах производственных зон и зонах инженерной и транспортной инфраструктур</w:t>
      </w:r>
    </w:p>
    <w:p w:rsidR="003814A3" w:rsidRPr="009F52D0" w:rsidRDefault="003814A3" w:rsidP="003B2800">
      <w:pPr>
        <w:ind w:firstLine="700"/>
        <w:jc w:val="both"/>
        <w:rPr>
          <w:rFonts w:ascii="Arial" w:hAnsi="Arial" w:cs="Arial"/>
          <w:b/>
        </w:rPr>
      </w:pPr>
    </w:p>
    <w:tbl>
      <w:tblPr>
        <w:tblStyle w:val="af7"/>
        <w:tblW w:w="10206" w:type="dxa"/>
        <w:tblInd w:w="250" w:type="dxa"/>
        <w:tblLook w:val="04A0"/>
      </w:tblPr>
      <w:tblGrid>
        <w:gridCol w:w="709"/>
        <w:gridCol w:w="3827"/>
        <w:gridCol w:w="5670"/>
      </w:tblGrid>
      <w:tr w:rsidR="003B2800" w:rsidRPr="009F52D0" w:rsidTr="003B2800">
        <w:trPr>
          <w:trHeight w:val="606"/>
        </w:trPr>
        <w:tc>
          <w:tcPr>
            <w:tcW w:w="709" w:type="dxa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Times New Roman" w:hAnsi="Arial" w:cs="Arial"/>
                <w:b/>
              </w:rPr>
              <w:t>№ п/п</w:t>
            </w:r>
          </w:p>
        </w:tc>
        <w:tc>
          <w:tcPr>
            <w:tcW w:w="3827" w:type="dxa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5670" w:type="dxa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eastAsia="Times New Roman" w:hAnsi="Arial" w:cs="Arial"/>
                <w:b/>
              </w:rPr>
              <w:t>Значение предельных</w:t>
            </w:r>
            <w:r w:rsidR="00762385" w:rsidRPr="009F52D0">
              <w:rPr>
                <w:rFonts w:ascii="Arial" w:eastAsia="Times New Roman" w:hAnsi="Arial" w:cs="Arial"/>
                <w:b/>
              </w:rPr>
              <w:t xml:space="preserve"> </w:t>
            </w:r>
            <w:r w:rsidRPr="009F52D0">
              <w:rPr>
                <w:rFonts w:ascii="Arial" w:hAnsi="Arial" w:cs="Arial"/>
                <w:b/>
              </w:rPr>
              <w:t>размеров земельных участков и</w:t>
            </w:r>
            <w:r w:rsidRPr="009F52D0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</w:tbl>
    <w:tbl>
      <w:tblPr>
        <w:tblW w:w="10471" w:type="dxa"/>
        <w:tblLook w:val="04A0"/>
      </w:tblPr>
      <w:tblGrid>
        <w:gridCol w:w="247"/>
        <w:gridCol w:w="13"/>
        <w:gridCol w:w="796"/>
        <w:gridCol w:w="3723"/>
        <w:gridCol w:w="820"/>
        <w:gridCol w:w="829"/>
        <w:gridCol w:w="829"/>
        <w:gridCol w:w="829"/>
        <w:gridCol w:w="820"/>
        <w:gridCol w:w="782"/>
        <w:gridCol w:w="783"/>
      </w:tblGrid>
      <w:tr w:rsidR="003B2800" w:rsidRPr="009F52D0" w:rsidTr="003B2800">
        <w:trPr>
          <w:trHeight w:val="143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П1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П1-2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П1-4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П1-0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П2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Т</w:t>
            </w:r>
          </w:p>
        </w:tc>
      </w:tr>
      <w:tr w:rsidR="003B2800" w:rsidRPr="009F52D0" w:rsidTr="003B2800">
        <w:trPr>
          <w:trHeight w:val="143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3B2800" w:rsidRPr="009F52D0" w:rsidTr="003B2800">
        <w:trPr>
          <w:trHeight w:val="269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Минимальная площадь земельного участка, кв.м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</w:t>
            </w:r>
          </w:p>
        </w:tc>
      </w:tr>
      <w:tr w:rsidR="003B2800" w:rsidRPr="009F52D0" w:rsidTr="003B2800">
        <w:trPr>
          <w:trHeight w:val="269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Максимальная площадь земельного участка, кв.м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3B2800" w:rsidRPr="009F52D0" w:rsidTr="003B2800">
        <w:trPr>
          <w:trHeight w:val="328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3B2800" w:rsidRPr="009F52D0" w:rsidTr="003B2800">
        <w:trPr>
          <w:trHeight w:val="269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Предельная высота зданий, строений, сооружений, 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20</w:t>
            </w:r>
          </w:p>
        </w:tc>
      </w:tr>
      <w:tr w:rsidR="003B2800" w:rsidRPr="009F52D0" w:rsidTr="003B2800">
        <w:trPr>
          <w:trHeight w:val="851"/>
        </w:trPr>
        <w:tc>
          <w:tcPr>
            <w:tcW w:w="260" w:type="dxa"/>
            <w:gridSpan w:val="2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9F52D0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3B2800" w:rsidRPr="009F52D0" w:rsidTr="003B2800">
        <w:trPr>
          <w:trHeight w:val="539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Минимальный отступ от границ земельных участков до зданий, строений, сооружений,м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</w:tr>
      <w:tr w:rsidR="003B2800" w:rsidRPr="009F52D0" w:rsidTr="003B2800">
        <w:trPr>
          <w:trHeight w:val="710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 xml:space="preserve">Максимальный процент застройки </w:t>
            </w:r>
            <w:r w:rsidRPr="009F52D0">
              <w:rPr>
                <w:rFonts w:ascii="Arial" w:hAnsi="Arial" w:cs="Arial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B2800" w:rsidRPr="009F52D0" w:rsidTr="003B2800">
        <w:trPr>
          <w:trHeight w:val="539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 xml:space="preserve">Максимальный процент застройки в границах земельного участка при размещении </w:t>
            </w:r>
            <w:r w:rsidRPr="009F52D0">
              <w:rPr>
                <w:rFonts w:ascii="Arial" w:eastAsia="MS MinNew Roman" w:hAnsi="Arial" w:cs="Arial"/>
                <w:bCs/>
              </w:rPr>
              <w:lastRenderedPageBreak/>
              <w:t>производственных объектов, 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lastRenderedPageBreak/>
              <w:t>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3B2800" w:rsidRPr="009F52D0" w:rsidTr="003B2800">
        <w:trPr>
          <w:trHeight w:val="539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</w:tr>
      <w:tr w:rsidR="003B2800" w:rsidRPr="009F52D0" w:rsidTr="003B2800">
        <w:trPr>
          <w:trHeight w:val="808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иных объектов, за исключением случаев, указанных в пунктах 5-6 настоящей таблицы,</w:t>
            </w:r>
            <w:r w:rsidR="00762385" w:rsidRPr="009F52D0">
              <w:rPr>
                <w:rFonts w:ascii="Arial" w:eastAsia="MS MinNew Roman" w:hAnsi="Arial" w:cs="Arial"/>
                <w:bCs/>
              </w:rPr>
              <w:t xml:space="preserve"> </w:t>
            </w:r>
            <w:r w:rsidRPr="009F52D0">
              <w:rPr>
                <w:rFonts w:ascii="Arial" w:eastAsia="MS MinNew Roman" w:hAnsi="Arial" w:cs="Arial"/>
                <w:bCs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3B2800" w:rsidRPr="009F52D0" w:rsidTr="003B2800">
        <w:trPr>
          <w:trHeight w:val="269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Иные показатели</w:t>
            </w:r>
          </w:p>
        </w:tc>
      </w:tr>
      <w:tr w:rsidR="003B2800" w:rsidRPr="009F52D0" w:rsidTr="003B2800">
        <w:trPr>
          <w:trHeight w:val="269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размер санитарно-защитной зоны, 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</w:tr>
      <w:tr w:rsidR="003B2800" w:rsidRPr="009F52D0" w:rsidTr="003B2800">
        <w:trPr>
          <w:trHeight w:val="569"/>
        </w:trPr>
        <w:tc>
          <w:tcPr>
            <w:tcW w:w="247" w:type="dxa"/>
            <w:tcBorders>
              <w:right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6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00" w:rsidRPr="009F52D0" w:rsidRDefault="003B2800" w:rsidP="003814A3">
            <w:pPr>
              <w:pStyle w:val="ac"/>
              <w:numPr>
                <w:ilvl w:val="0"/>
                <w:numId w:val="10"/>
              </w:numPr>
              <w:jc w:val="center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</w:tr>
    </w:tbl>
    <w:p w:rsidR="003B2800" w:rsidRPr="009F52D0" w:rsidRDefault="003B2800" w:rsidP="003B2800">
      <w:pPr>
        <w:ind w:firstLine="700"/>
        <w:jc w:val="both"/>
        <w:rPr>
          <w:rFonts w:ascii="Arial" w:eastAsia="MS MinNew Roman" w:hAnsi="Arial" w:cs="Arial"/>
          <w:bCs/>
        </w:rPr>
      </w:pPr>
    </w:p>
    <w:p w:rsidR="003B2800" w:rsidRPr="009F52D0" w:rsidRDefault="003B2800" w:rsidP="003B2800">
      <w:pPr>
        <w:spacing w:line="360" w:lineRule="auto"/>
        <w:ind w:firstLine="700"/>
        <w:jc w:val="both"/>
        <w:rPr>
          <w:rFonts w:ascii="Arial" w:eastAsia="MS MinNew Roman" w:hAnsi="Arial" w:cs="Arial"/>
          <w:bCs/>
        </w:rPr>
      </w:pPr>
      <w:r w:rsidRPr="009F52D0">
        <w:rPr>
          <w:rFonts w:ascii="Arial" w:eastAsia="MS MinNew Roman" w:hAnsi="Arial" w:cs="Arial"/>
          <w:bCs/>
        </w:rPr>
        <w:t>6) статью 31 изложить в следующей редакции:</w:t>
      </w:r>
    </w:p>
    <w:p w:rsidR="003B2800" w:rsidRPr="009F52D0" w:rsidRDefault="003B2800" w:rsidP="003B2800">
      <w:pPr>
        <w:ind w:firstLine="700"/>
        <w:jc w:val="both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>«Статья 31.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</w:t>
      </w:r>
    </w:p>
    <w:p w:rsidR="003814A3" w:rsidRPr="009F52D0" w:rsidRDefault="003814A3" w:rsidP="003B2800">
      <w:pPr>
        <w:ind w:firstLine="700"/>
        <w:jc w:val="both"/>
        <w:rPr>
          <w:rFonts w:ascii="Arial" w:hAnsi="Arial" w:cs="Arial"/>
          <w:b/>
        </w:rPr>
      </w:pPr>
    </w:p>
    <w:tbl>
      <w:tblPr>
        <w:tblStyle w:val="af7"/>
        <w:tblW w:w="10202" w:type="dxa"/>
        <w:tblLook w:val="04A0"/>
      </w:tblPr>
      <w:tblGrid>
        <w:gridCol w:w="896"/>
        <w:gridCol w:w="12"/>
        <w:gridCol w:w="3564"/>
        <w:gridCol w:w="976"/>
        <w:gridCol w:w="895"/>
        <w:gridCol w:w="984"/>
        <w:gridCol w:w="965"/>
        <w:gridCol w:w="950"/>
        <w:gridCol w:w="947"/>
        <w:gridCol w:w="13"/>
      </w:tblGrid>
      <w:tr w:rsidR="003B2800" w:rsidRPr="009F52D0" w:rsidTr="003B2800">
        <w:trPr>
          <w:trHeight w:val="1699"/>
        </w:trPr>
        <w:tc>
          <w:tcPr>
            <w:tcW w:w="908" w:type="dxa"/>
            <w:gridSpan w:val="2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Times New Roman" w:hAnsi="Arial" w:cs="Arial"/>
                <w:b/>
              </w:rPr>
              <w:t>№ п/п</w:t>
            </w:r>
          </w:p>
        </w:tc>
        <w:tc>
          <w:tcPr>
            <w:tcW w:w="3564" w:type="dxa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5730" w:type="dxa"/>
            <w:gridSpan w:val="7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eastAsia="Times New Roman" w:hAnsi="Arial" w:cs="Arial"/>
                <w:b/>
              </w:rPr>
              <w:t>Значение предельных</w:t>
            </w:r>
            <w:r w:rsidR="00762385" w:rsidRPr="009F52D0">
              <w:rPr>
                <w:rFonts w:ascii="Arial" w:eastAsia="Times New Roman" w:hAnsi="Arial" w:cs="Arial"/>
                <w:b/>
              </w:rPr>
              <w:t xml:space="preserve"> </w:t>
            </w:r>
            <w:r w:rsidRPr="009F52D0">
              <w:rPr>
                <w:rFonts w:ascii="Arial" w:hAnsi="Arial" w:cs="Arial"/>
                <w:b/>
              </w:rPr>
              <w:t>размеров земельных участков и</w:t>
            </w:r>
            <w:r w:rsidRPr="009F52D0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3B2800" w:rsidRPr="009F52D0" w:rsidTr="003B2800">
        <w:trPr>
          <w:gridAfter w:val="1"/>
          <w:wAfter w:w="13" w:type="dxa"/>
          <w:trHeight w:val="132"/>
        </w:trPr>
        <w:tc>
          <w:tcPr>
            <w:tcW w:w="896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Сх1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Сх2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Сх2-2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Сх2-4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Сх2-0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Сх3</w:t>
            </w:r>
          </w:p>
        </w:tc>
      </w:tr>
      <w:tr w:rsidR="003B2800" w:rsidRPr="009F52D0" w:rsidTr="003B2800">
        <w:trPr>
          <w:gridAfter w:val="1"/>
          <w:wAfter w:w="13" w:type="dxa"/>
          <w:trHeight w:val="132"/>
        </w:trPr>
        <w:tc>
          <w:tcPr>
            <w:tcW w:w="10189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3B2800" w:rsidRPr="009F52D0" w:rsidTr="003B2800">
        <w:trPr>
          <w:gridAfter w:val="1"/>
          <w:wAfter w:w="13" w:type="dxa"/>
          <w:trHeight w:val="132"/>
        </w:trPr>
        <w:tc>
          <w:tcPr>
            <w:tcW w:w="896" w:type="dxa"/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Минимальная площадь земельного участка, кв.м</w:t>
            </w:r>
          </w:p>
        </w:tc>
        <w:tc>
          <w:tcPr>
            <w:tcW w:w="976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895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984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965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950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1000</w:t>
            </w:r>
          </w:p>
        </w:tc>
        <w:tc>
          <w:tcPr>
            <w:tcW w:w="947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600</w:t>
            </w:r>
          </w:p>
        </w:tc>
      </w:tr>
      <w:tr w:rsidR="003B2800" w:rsidRPr="009F52D0" w:rsidTr="003B2800">
        <w:trPr>
          <w:gridAfter w:val="1"/>
          <w:wAfter w:w="13" w:type="dxa"/>
          <w:trHeight w:val="132"/>
        </w:trPr>
        <w:tc>
          <w:tcPr>
            <w:tcW w:w="896" w:type="dxa"/>
            <w:tcBorders>
              <w:bottom w:val="single" w:sz="4" w:space="0" w:color="auto"/>
            </w:tcBorders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Максимальная площадь земельного участка, кв.м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20000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50000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50000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50000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50000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3000</w:t>
            </w:r>
          </w:p>
        </w:tc>
      </w:tr>
      <w:tr w:rsidR="003B2800" w:rsidRPr="009F52D0" w:rsidTr="003B2800">
        <w:trPr>
          <w:gridAfter w:val="1"/>
          <w:wAfter w:w="13" w:type="dxa"/>
          <w:trHeight w:val="132"/>
        </w:trPr>
        <w:tc>
          <w:tcPr>
            <w:tcW w:w="10189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3B2800" w:rsidRPr="009F52D0" w:rsidTr="003B2800">
        <w:trPr>
          <w:gridAfter w:val="1"/>
          <w:wAfter w:w="13" w:type="dxa"/>
          <w:trHeight w:val="132"/>
        </w:trPr>
        <w:tc>
          <w:tcPr>
            <w:tcW w:w="896" w:type="dxa"/>
            <w:tcBorders>
              <w:bottom w:val="single" w:sz="4" w:space="0" w:color="auto"/>
            </w:tcBorders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Предельная высота зданий, строений, сооружений, м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20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</w:t>
            </w:r>
          </w:p>
        </w:tc>
      </w:tr>
      <w:tr w:rsidR="003B2800" w:rsidRPr="009F52D0" w:rsidTr="003B2800">
        <w:trPr>
          <w:gridAfter w:val="1"/>
          <w:wAfter w:w="13" w:type="dxa"/>
          <w:trHeight w:val="132"/>
        </w:trPr>
        <w:tc>
          <w:tcPr>
            <w:tcW w:w="10189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9F52D0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3B2800" w:rsidRPr="009F52D0" w:rsidTr="003B2800">
        <w:trPr>
          <w:gridAfter w:val="1"/>
          <w:wAfter w:w="13" w:type="dxa"/>
          <w:trHeight w:val="755"/>
        </w:trPr>
        <w:tc>
          <w:tcPr>
            <w:tcW w:w="896" w:type="dxa"/>
            <w:tcBorders>
              <w:bottom w:val="single" w:sz="4" w:space="0" w:color="auto"/>
            </w:tcBorders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Минимальный отступ от границ земельных участков до зданий, строений, сооружений м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</w:t>
            </w:r>
          </w:p>
        </w:tc>
      </w:tr>
      <w:tr w:rsidR="003B2800" w:rsidRPr="009F52D0" w:rsidTr="003B2800">
        <w:trPr>
          <w:gridAfter w:val="1"/>
          <w:wAfter w:w="13" w:type="dxa"/>
          <w:trHeight w:val="774"/>
        </w:trPr>
        <w:tc>
          <w:tcPr>
            <w:tcW w:w="10189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lastRenderedPageBreak/>
              <w:t xml:space="preserve">Максимальный процент застройки </w:t>
            </w:r>
            <w:r w:rsidRPr="009F52D0">
              <w:rPr>
                <w:rFonts w:ascii="Arial" w:hAnsi="Arial" w:cs="Arial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B2800" w:rsidRPr="009F52D0" w:rsidTr="003B2800">
        <w:trPr>
          <w:gridAfter w:val="1"/>
          <w:wAfter w:w="13" w:type="dxa"/>
          <w:trHeight w:val="1003"/>
        </w:trPr>
        <w:tc>
          <w:tcPr>
            <w:tcW w:w="896" w:type="dxa"/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3B2800" w:rsidRPr="009F52D0" w:rsidRDefault="003B2800" w:rsidP="003814A3">
            <w:pPr>
              <w:jc w:val="both"/>
              <w:rPr>
                <w:rFonts w:ascii="Arial" w:eastAsia="Times New Roman" w:hAnsi="Arial" w:cs="Arial"/>
              </w:rPr>
            </w:pPr>
            <w:r w:rsidRPr="009F52D0">
              <w:rPr>
                <w:rFonts w:ascii="Arial" w:eastAsia="MS MinNew Roman" w:hAnsi="Arial" w:cs="Arial"/>
              </w:rPr>
              <w:t>Максимальный процент застройки в границах земельного участка при застройке земельных участков для садоводства и дачного хозяйства, %</w:t>
            </w:r>
          </w:p>
        </w:tc>
        <w:tc>
          <w:tcPr>
            <w:tcW w:w="976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95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984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965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950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947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40</w:t>
            </w:r>
          </w:p>
        </w:tc>
      </w:tr>
      <w:tr w:rsidR="003B2800" w:rsidRPr="009F52D0" w:rsidTr="003B2800">
        <w:trPr>
          <w:gridAfter w:val="1"/>
          <w:wAfter w:w="13" w:type="dxa"/>
          <w:trHeight w:val="1016"/>
        </w:trPr>
        <w:tc>
          <w:tcPr>
            <w:tcW w:w="896" w:type="dxa"/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производственных объектов, %</w:t>
            </w:r>
          </w:p>
        </w:tc>
        <w:tc>
          <w:tcPr>
            <w:tcW w:w="976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95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984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965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950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947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3B2800" w:rsidRPr="009F52D0" w:rsidTr="003B2800">
        <w:trPr>
          <w:gridAfter w:val="1"/>
          <w:wAfter w:w="13" w:type="dxa"/>
          <w:trHeight w:val="1198"/>
        </w:trPr>
        <w:tc>
          <w:tcPr>
            <w:tcW w:w="896" w:type="dxa"/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976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95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984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965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950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60</w:t>
            </w:r>
          </w:p>
        </w:tc>
        <w:tc>
          <w:tcPr>
            <w:tcW w:w="947" w:type="dxa"/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3B2800" w:rsidRPr="009F52D0" w:rsidTr="003B2800">
        <w:trPr>
          <w:gridAfter w:val="1"/>
          <w:wAfter w:w="13" w:type="dxa"/>
          <w:trHeight w:val="1263"/>
        </w:trPr>
        <w:tc>
          <w:tcPr>
            <w:tcW w:w="896" w:type="dxa"/>
            <w:tcBorders>
              <w:bottom w:val="single" w:sz="4" w:space="0" w:color="auto"/>
            </w:tcBorders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 при размещении иных объектов, за исключением случаев,  указанных в пунктах 5-7 настоящей таблицы,</w:t>
            </w:r>
            <w:r w:rsidR="00762385" w:rsidRPr="009F52D0">
              <w:rPr>
                <w:rFonts w:ascii="Arial" w:eastAsia="MS MinNew Roman" w:hAnsi="Arial" w:cs="Arial"/>
                <w:bCs/>
              </w:rPr>
              <w:t xml:space="preserve"> </w:t>
            </w:r>
            <w:r w:rsidRPr="009F52D0">
              <w:rPr>
                <w:rFonts w:ascii="Arial" w:eastAsia="MS MinNew Roman" w:hAnsi="Arial" w:cs="Arial"/>
                <w:bCs/>
              </w:rPr>
              <w:t>%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40</w:t>
            </w:r>
          </w:p>
        </w:tc>
      </w:tr>
      <w:tr w:rsidR="003B2800" w:rsidRPr="009F52D0" w:rsidTr="003B2800">
        <w:trPr>
          <w:gridAfter w:val="1"/>
          <w:wAfter w:w="13" w:type="dxa"/>
          <w:trHeight w:val="247"/>
        </w:trPr>
        <w:tc>
          <w:tcPr>
            <w:tcW w:w="10189" w:type="dxa"/>
            <w:gridSpan w:val="9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Иные показатели</w:t>
            </w:r>
          </w:p>
        </w:tc>
      </w:tr>
      <w:tr w:rsidR="003B2800" w:rsidRPr="009F52D0" w:rsidTr="003B2800">
        <w:trPr>
          <w:gridAfter w:val="1"/>
          <w:wAfter w:w="13" w:type="dxa"/>
          <w:trHeight w:val="495"/>
        </w:trPr>
        <w:tc>
          <w:tcPr>
            <w:tcW w:w="896" w:type="dxa"/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размер санитарно-защитной зоны, м</w:t>
            </w:r>
          </w:p>
        </w:tc>
        <w:tc>
          <w:tcPr>
            <w:tcW w:w="976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95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984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500</w:t>
            </w:r>
          </w:p>
        </w:tc>
        <w:tc>
          <w:tcPr>
            <w:tcW w:w="965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100</w:t>
            </w:r>
          </w:p>
        </w:tc>
        <w:tc>
          <w:tcPr>
            <w:tcW w:w="950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947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</w:tr>
      <w:tr w:rsidR="003B2800" w:rsidRPr="009F52D0" w:rsidTr="003B2800">
        <w:trPr>
          <w:gridAfter w:val="1"/>
          <w:wAfter w:w="13" w:type="dxa"/>
          <w:trHeight w:val="261"/>
        </w:trPr>
        <w:tc>
          <w:tcPr>
            <w:tcW w:w="896" w:type="dxa"/>
          </w:tcPr>
          <w:p w:rsidR="003B2800" w:rsidRPr="009F52D0" w:rsidRDefault="003B2800" w:rsidP="003B2800">
            <w:pPr>
              <w:pStyle w:val="ac"/>
              <w:numPr>
                <w:ilvl w:val="0"/>
                <w:numId w:val="7"/>
              </w:numPr>
              <w:ind w:left="720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3576" w:type="dxa"/>
            <w:gridSpan w:val="2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76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0</w:t>
            </w:r>
          </w:p>
        </w:tc>
        <w:tc>
          <w:tcPr>
            <w:tcW w:w="895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984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965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950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</w:t>
            </w:r>
          </w:p>
        </w:tc>
        <w:tc>
          <w:tcPr>
            <w:tcW w:w="947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1,5</w:t>
            </w:r>
          </w:p>
        </w:tc>
      </w:tr>
    </w:tbl>
    <w:p w:rsidR="003B2800" w:rsidRPr="009F52D0" w:rsidRDefault="003B2800" w:rsidP="003B2800">
      <w:pPr>
        <w:ind w:firstLine="700"/>
        <w:jc w:val="both"/>
        <w:rPr>
          <w:rFonts w:ascii="Arial" w:hAnsi="Arial" w:cs="Arial"/>
          <w:b/>
        </w:rPr>
      </w:pPr>
    </w:p>
    <w:p w:rsidR="003B2800" w:rsidRPr="009F52D0" w:rsidRDefault="003B2800" w:rsidP="003B2800">
      <w:pPr>
        <w:ind w:firstLine="700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 xml:space="preserve">Примечание: </w:t>
      </w:r>
    </w:p>
    <w:p w:rsidR="003B2800" w:rsidRPr="009F52D0" w:rsidRDefault="003B2800" w:rsidP="003B2800">
      <w:pPr>
        <w:pStyle w:val="ac"/>
        <w:ind w:left="0" w:firstLine="700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>Минимальная площадь земельного участка для зоны Сх1 «Зона сельскохозяйственных угодий» устанавливается для соответствующих территориальных зон, расположенных в границах населенного пункта.».</w:t>
      </w:r>
    </w:p>
    <w:p w:rsidR="003B2800" w:rsidRPr="009F52D0" w:rsidRDefault="003B2800" w:rsidP="003B2800">
      <w:pPr>
        <w:ind w:firstLine="700"/>
        <w:jc w:val="both"/>
        <w:rPr>
          <w:rFonts w:ascii="Arial" w:hAnsi="Arial" w:cs="Arial"/>
        </w:rPr>
      </w:pPr>
    </w:p>
    <w:p w:rsidR="003B2800" w:rsidRPr="009F52D0" w:rsidRDefault="003B2800" w:rsidP="003B2800">
      <w:pPr>
        <w:ind w:firstLine="700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>7) статью 32 изложить в следующей редакции:</w:t>
      </w:r>
    </w:p>
    <w:p w:rsidR="003B2800" w:rsidRPr="009F52D0" w:rsidRDefault="003B2800" w:rsidP="003B2800">
      <w:pPr>
        <w:ind w:firstLine="700"/>
        <w:jc w:val="both"/>
        <w:rPr>
          <w:rFonts w:ascii="Arial" w:hAnsi="Arial" w:cs="Arial"/>
          <w:b/>
        </w:rPr>
      </w:pPr>
    </w:p>
    <w:p w:rsidR="003B2800" w:rsidRPr="009F52D0" w:rsidRDefault="003B2800" w:rsidP="003B2800">
      <w:pPr>
        <w:ind w:firstLine="700"/>
        <w:jc w:val="both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 xml:space="preserve">«Статья 32.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рекреационного назначения </w:t>
      </w:r>
    </w:p>
    <w:p w:rsidR="003B2800" w:rsidRPr="009F52D0" w:rsidRDefault="003B2800" w:rsidP="003B2800">
      <w:pPr>
        <w:spacing w:line="360" w:lineRule="auto"/>
        <w:ind w:firstLine="700"/>
        <w:jc w:val="both"/>
        <w:rPr>
          <w:rFonts w:ascii="Arial" w:hAnsi="Arial" w:cs="Arial"/>
        </w:rPr>
      </w:pPr>
    </w:p>
    <w:tbl>
      <w:tblPr>
        <w:tblStyle w:val="af7"/>
        <w:tblW w:w="10300" w:type="dxa"/>
        <w:tblLayout w:type="fixed"/>
        <w:tblLook w:val="04A0"/>
      </w:tblPr>
      <w:tblGrid>
        <w:gridCol w:w="746"/>
        <w:gridCol w:w="157"/>
        <w:gridCol w:w="4315"/>
        <w:gridCol w:w="70"/>
        <w:gridCol w:w="1230"/>
        <w:gridCol w:w="1148"/>
        <w:gridCol w:w="1299"/>
        <w:gridCol w:w="1335"/>
      </w:tblGrid>
      <w:tr w:rsidR="003B2800" w:rsidRPr="009F52D0" w:rsidTr="003B2800">
        <w:trPr>
          <w:trHeight w:val="1153"/>
        </w:trPr>
        <w:tc>
          <w:tcPr>
            <w:tcW w:w="746" w:type="dxa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Times New Roman" w:hAnsi="Arial" w:cs="Arial"/>
                <w:b/>
              </w:rPr>
              <w:t>№ п/п</w:t>
            </w:r>
          </w:p>
        </w:tc>
        <w:tc>
          <w:tcPr>
            <w:tcW w:w="4542" w:type="dxa"/>
            <w:gridSpan w:val="3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5011" w:type="dxa"/>
            <w:gridSpan w:val="4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eastAsia="Times New Roman" w:hAnsi="Arial" w:cs="Arial"/>
                <w:b/>
              </w:rPr>
              <w:t>Значение предельных</w:t>
            </w:r>
            <w:r w:rsidR="00762385" w:rsidRPr="009F52D0">
              <w:rPr>
                <w:rFonts w:ascii="Arial" w:eastAsia="Times New Roman" w:hAnsi="Arial" w:cs="Arial"/>
                <w:b/>
              </w:rPr>
              <w:t xml:space="preserve"> </w:t>
            </w:r>
            <w:r w:rsidRPr="009F52D0">
              <w:rPr>
                <w:rFonts w:ascii="Arial" w:hAnsi="Arial" w:cs="Arial"/>
                <w:b/>
              </w:rPr>
              <w:t>размеров земельных участков и</w:t>
            </w:r>
            <w:r w:rsidRPr="009F52D0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</w:t>
            </w:r>
            <w:r w:rsidRPr="009F52D0">
              <w:rPr>
                <w:rFonts w:ascii="Arial" w:eastAsia="Times New Roman" w:hAnsi="Arial" w:cs="Arial"/>
                <w:b/>
              </w:rPr>
              <w:lastRenderedPageBreak/>
              <w:t>в территориальных зонах</w:t>
            </w:r>
          </w:p>
        </w:tc>
      </w:tr>
      <w:tr w:rsidR="003B2800" w:rsidRPr="009F52D0" w:rsidTr="003B2800">
        <w:trPr>
          <w:trHeight w:val="296"/>
        </w:trPr>
        <w:tc>
          <w:tcPr>
            <w:tcW w:w="746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Р1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Р2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Р3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Р4</w:t>
            </w:r>
          </w:p>
        </w:tc>
      </w:tr>
      <w:tr w:rsidR="003B2800" w:rsidRPr="009F52D0" w:rsidTr="003B2800">
        <w:trPr>
          <w:trHeight w:val="274"/>
        </w:trPr>
        <w:tc>
          <w:tcPr>
            <w:tcW w:w="10299" w:type="dxa"/>
            <w:gridSpan w:val="8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3B2800" w:rsidRPr="009F52D0" w:rsidTr="003B2800">
        <w:trPr>
          <w:trHeight w:val="274"/>
        </w:trPr>
        <w:tc>
          <w:tcPr>
            <w:tcW w:w="746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542" w:type="dxa"/>
            <w:gridSpan w:val="3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Минимальная площадь земельного участка, кв.м</w:t>
            </w:r>
          </w:p>
        </w:tc>
        <w:tc>
          <w:tcPr>
            <w:tcW w:w="1230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2000</w:t>
            </w:r>
          </w:p>
        </w:tc>
        <w:tc>
          <w:tcPr>
            <w:tcW w:w="1148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299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5000</w:t>
            </w:r>
          </w:p>
        </w:tc>
        <w:tc>
          <w:tcPr>
            <w:tcW w:w="1335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5000</w:t>
            </w:r>
          </w:p>
        </w:tc>
      </w:tr>
      <w:tr w:rsidR="003B2800" w:rsidRPr="009F52D0" w:rsidTr="003B2800">
        <w:trPr>
          <w:trHeight w:val="274"/>
        </w:trPr>
        <w:tc>
          <w:tcPr>
            <w:tcW w:w="746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Максимальная площадь земельного участка, кв.м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</w:p>
        </w:tc>
      </w:tr>
      <w:tr w:rsidR="003B2800" w:rsidRPr="009F52D0" w:rsidTr="003B2800">
        <w:trPr>
          <w:trHeight w:val="274"/>
        </w:trPr>
        <w:tc>
          <w:tcPr>
            <w:tcW w:w="10299" w:type="dxa"/>
            <w:gridSpan w:val="8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3B2800" w:rsidRPr="009F52D0" w:rsidTr="003B2800">
        <w:trPr>
          <w:trHeight w:val="274"/>
        </w:trPr>
        <w:tc>
          <w:tcPr>
            <w:tcW w:w="746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Предельная высота зданий, строений, сооружений, м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22,5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22,5</w:t>
            </w:r>
          </w:p>
        </w:tc>
      </w:tr>
      <w:tr w:rsidR="003B2800" w:rsidRPr="009F52D0" w:rsidTr="003B2800">
        <w:trPr>
          <w:trHeight w:val="562"/>
        </w:trPr>
        <w:tc>
          <w:tcPr>
            <w:tcW w:w="10299" w:type="dxa"/>
            <w:gridSpan w:val="8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9F52D0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3B2800" w:rsidRPr="009F52D0" w:rsidTr="003B2800">
        <w:trPr>
          <w:trHeight w:val="562"/>
        </w:trPr>
        <w:tc>
          <w:tcPr>
            <w:tcW w:w="903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</w:t>
            </w:r>
          </w:p>
        </w:tc>
      </w:tr>
      <w:tr w:rsidR="003B2800" w:rsidRPr="009F52D0" w:rsidTr="003B2800">
        <w:trPr>
          <w:trHeight w:val="562"/>
        </w:trPr>
        <w:tc>
          <w:tcPr>
            <w:tcW w:w="10299" w:type="dxa"/>
            <w:gridSpan w:val="8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 xml:space="preserve">Максимальный процент застройки </w:t>
            </w:r>
            <w:r w:rsidRPr="009F52D0">
              <w:rPr>
                <w:rFonts w:ascii="Arial" w:hAnsi="Arial" w:cs="Arial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B2800" w:rsidRPr="009F52D0" w:rsidTr="003B2800">
        <w:trPr>
          <w:trHeight w:val="547"/>
        </w:trPr>
        <w:tc>
          <w:tcPr>
            <w:tcW w:w="903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80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30</w:t>
            </w:r>
          </w:p>
        </w:tc>
      </w:tr>
      <w:tr w:rsidR="003B2800" w:rsidRPr="009F52D0" w:rsidTr="003B2800">
        <w:trPr>
          <w:trHeight w:val="274"/>
        </w:trPr>
        <w:tc>
          <w:tcPr>
            <w:tcW w:w="10299" w:type="dxa"/>
            <w:gridSpan w:val="8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Иные показатели</w:t>
            </w:r>
          </w:p>
        </w:tc>
      </w:tr>
      <w:tr w:rsidR="003B2800" w:rsidRPr="009F52D0" w:rsidTr="003B2800">
        <w:trPr>
          <w:trHeight w:val="578"/>
        </w:trPr>
        <w:tc>
          <w:tcPr>
            <w:tcW w:w="903" w:type="dxa"/>
            <w:gridSpan w:val="2"/>
          </w:tcPr>
          <w:p w:rsidR="003B2800" w:rsidRPr="009F52D0" w:rsidRDefault="003B2800" w:rsidP="003814A3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315" w:type="dxa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Максимальная площадь объектов физкультуры и спорта открытого типа, кв.м</w:t>
            </w:r>
          </w:p>
        </w:tc>
        <w:tc>
          <w:tcPr>
            <w:tcW w:w="1299" w:type="dxa"/>
            <w:gridSpan w:val="2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3000</w:t>
            </w:r>
          </w:p>
        </w:tc>
        <w:tc>
          <w:tcPr>
            <w:tcW w:w="1148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  <w:tc>
          <w:tcPr>
            <w:tcW w:w="1299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10000</w:t>
            </w:r>
          </w:p>
        </w:tc>
        <w:tc>
          <w:tcPr>
            <w:tcW w:w="1335" w:type="dxa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10000</w:t>
            </w:r>
          </w:p>
        </w:tc>
      </w:tr>
    </w:tbl>
    <w:p w:rsidR="00762385" w:rsidRPr="009F52D0" w:rsidRDefault="00762385" w:rsidP="003B2800">
      <w:pPr>
        <w:ind w:firstLine="700"/>
        <w:jc w:val="both"/>
        <w:rPr>
          <w:rFonts w:ascii="Arial" w:hAnsi="Arial" w:cs="Arial"/>
        </w:rPr>
      </w:pPr>
    </w:p>
    <w:p w:rsidR="003B2800" w:rsidRPr="009F52D0" w:rsidRDefault="003B2800" w:rsidP="003B2800">
      <w:pPr>
        <w:ind w:firstLine="700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>8) дополнить статьей 32.1:</w:t>
      </w:r>
    </w:p>
    <w:p w:rsidR="003B2800" w:rsidRPr="009F52D0" w:rsidRDefault="003B2800" w:rsidP="003B2800">
      <w:pPr>
        <w:ind w:firstLine="700"/>
        <w:jc w:val="both"/>
        <w:rPr>
          <w:rFonts w:ascii="Arial" w:hAnsi="Arial" w:cs="Arial"/>
          <w:b/>
        </w:rPr>
      </w:pPr>
      <w:r w:rsidRPr="009F52D0">
        <w:rPr>
          <w:rFonts w:ascii="Arial" w:hAnsi="Arial" w:cs="Arial"/>
          <w:b/>
        </w:rPr>
        <w:t xml:space="preserve">«Статья 32.1.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специального назначения </w:t>
      </w:r>
    </w:p>
    <w:p w:rsidR="00762385" w:rsidRPr="009F52D0" w:rsidRDefault="00762385" w:rsidP="003B2800">
      <w:pPr>
        <w:ind w:firstLine="700"/>
        <w:jc w:val="both"/>
        <w:rPr>
          <w:rFonts w:ascii="Arial" w:hAnsi="Arial" w:cs="Arial"/>
          <w:b/>
        </w:rPr>
      </w:pPr>
    </w:p>
    <w:tbl>
      <w:tblPr>
        <w:tblStyle w:val="af7"/>
        <w:tblW w:w="10401" w:type="dxa"/>
        <w:tblLook w:val="04A0"/>
      </w:tblPr>
      <w:tblGrid>
        <w:gridCol w:w="705"/>
        <w:gridCol w:w="103"/>
        <w:gridCol w:w="5307"/>
        <w:gridCol w:w="11"/>
        <w:gridCol w:w="4257"/>
        <w:gridCol w:w="18"/>
      </w:tblGrid>
      <w:tr w:rsidR="003B2800" w:rsidRPr="009F52D0" w:rsidTr="003B2800">
        <w:trPr>
          <w:trHeight w:val="1388"/>
        </w:trPr>
        <w:tc>
          <w:tcPr>
            <w:tcW w:w="705" w:type="dxa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Times New Roman" w:hAnsi="Arial" w:cs="Arial"/>
                <w:b/>
              </w:rPr>
              <w:t>№ п/п</w:t>
            </w:r>
          </w:p>
        </w:tc>
        <w:tc>
          <w:tcPr>
            <w:tcW w:w="5421" w:type="dxa"/>
            <w:gridSpan w:val="3"/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Times New Roman" w:hAnsi="Arial" w:cs="Arial"/>
                <w:b/>
              </w:rPr>
              <w:t>Наименование параметра</w:t>
            </w:r>
          </w:p>
        </w:tc>
        <w:tc>
          <w:tcPr>
            <w:tcW w:w="4275" w:type="dxa"/>
            <w:gridSpan w:val="2"/>
          </w:tcPr>
          <w:p w:rsidR="003B2800" w:rsidRPr="009F52D0" w:rsidRDefault="003B2800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eastAsia="Times New Roman" w:hAnsi="Arial" w:cs="Arial"/>
                <w:b/>
              </w:rPr>
              <w:t>Значение предельных</w:t>
            </w:r>
            <w:r w:rsidR="00762385" w:rsidRPr="009F52D0">
              <w:rPr>
                <w:rFonts w:ascii="Arial" w:eastAsia="Times New Roman" w:hAnsi="Arial" w:cs="Arial"/>
                <w:b/>
              </w:rPr>
              <w:t xml:space="preserve">  </w:t>
            </w:r>
            <w:r w:rsidRPr="009F52D0">
              <w:rPr>
                <w:rFonts w:ascii="Arial" w:hAnsi="Arial" w:cs="Arial"/>
                <w:b/>
              </w:rPr>
              <w:t>размеров земельных участков и</w:t>
            </w:r>
            <w:r w:rsidRPr="009F52D0">
              <w:rPr>
                <w:rFonts w:ascii="Arial" w:eastAsia="Times New Roman" w:hAnsi="Arial" w:cs="Arial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3B2800" w:rsidRPr="009F52D0" w:rsidTr="003B2800">
        <w:trPr>
          <w:gridAfter w:val="1"/>
          <w:wAfter w:w="18" w:type="dxa"/>
          <w:trHeight w:val="418"/>
        </w:trPr>
        <w:tc>
          <w:tcPr>
            <w:tcW w:w="70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spacing w:line="360" w:lineRule="auto"/>
              <w:jc w:val="center"/>
              <w:rPr>
                <w:rFonts w:ascii="Arial" w:eastAsia="MS MinNew Roman" w:hAnsi="Arial" w:cs="Arial"/>
                <w:b/>
                <w:bCs/>
              </w:rPr>
            </w:pPr>
            <w:r w:rsidRPr="009F52D0">
              <w:rPr>
                <w:rFonts w:ascii="Arial" w:eastAsia="MS MinNew Roman" w:hAnsi="Arial" w:cs="Arial"/>
                <w:b/>
                <w:bCs/>
              </w:rPr>
              <w:t>Сп1</w:t>
            </w:r>
          </w:p>
        </w:tc>
      </w:tr>
      <w:tr w:rsidR="003B2800" w:rsidRPr="009F52D0" w:rsidTr="003B2800">
        <w:trPr>
          <w:gridAfter w:val="1"/>
          <w:wAfter w:w="18" w:type="dxa"/>
          <w:trHeight w:val="269"/>
        </w:trPr>
        <w:tc>
          <w:tcPr>
            <w:tcW w:w="10383" w:type="dxa"/>
            <w:gridSpan w:val="5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hAnsi="Arial" w:cs="Arial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3B2800" w:rsidRPr="009F52D0" w:rsidTr="003B2800">
        <w:trPr>
          <w:gridAfter w:val="1"/>
          <w:wAfter w:w="18" w:type="dxa"/>
          <w:trHeight w:val="269"/>
        </w:trPr>
        <w:tc>
          <w:tcPr>
            <w:tcW w:w="705" w:type="dxa"/>
          </w:tcPr>
          <w:p w:rsidR="003B2800" w:rsidRPr="009F52D0" w:rsidRDefault="003B2800" w:rsidP="003814A3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5410" w:type="dxa"/>
            <w:gridSpan w:val="2"/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Минимальная площадь земельного участка, кв.м</w:t>
            </w:r>
          </w:p>
        </w:tc>
        <w:tc>
          <w:tcPr>
            <w:tcW w:w="4268" w:type="dxa"/>
            <w:gridSpan w:val="2"/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-</w:t>
            </w:r>
          </w:p>
        </w:tc>
      </w:tr>
      <w:tr w:rsidR="003B2800" w:rsidRPr="009F52D0" w:rsidTr="003B2800">
        <w:trPr>
          <w:gridAfter w:val="1"/>
          <w:wAfter w:w="18" w:type="dxa"/>
          <w:trHeight w:val="269"/>
        </w:trPr>
        <w:tc>
          <w:tcPr>
            <w:tcW w:w="70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Максимальная площадь земельного участка, кв.м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400000</w:t>
            </w:r>
          </w:p>
        </w:tc>
      </w:tr>
      <w:tr w:rsidR="003B2800" w:rsidRPr="009F52D0" w:rsidTr="003B2800">
        <w:trPr>
          <w:gridAfter w:val="1"/>
          <w:wAfter w:w="18" w:type="dxa"/>
          <w:trHeight w:val="269"/>
        </w:trPr>
        <w:tc>
          <w:tcPr>
            <w:tcW w:w="10383" w:type="dxa"/>
            <w:gridSpan w:val="5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3B2800" w:rsidRPr="009F52D0" w:rsidTr="003B2800">
        <w:trPr>
          <w:gridAfter w:val="1"/>
          <w:wAfter w:w="18" w:type="dxa"/>
          <w:trHeight w:val="269"/>
        </w:trPr>
        <w:tc>
          <w:tcPr>
            <w:tcW w:w="70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Предельная высота зданий, строений, сооружений, м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10</w:t>
            </w:r>
          </w:p>
        </w:tc>
      </w:tr>
      <w:tr w:rsidR="003B2800" w:rsidRPr="009F52D0" w:rsidTr="003B2800">
        <w:trPr>
          <w:gridAfter w:val="1"/>
          <w:wAfter w:w="18" w:type="dxa"/>
          <w:trHeight w:val="552"/>
        </w:trPr>
        <w:tc>
          <w:tcPr>
            <w:tcW w:w="10383" w:type="dxa"/>
            <w:gridSpan w:val="5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 xml:space="preserve">Минимальные отступы от границ земельных участков </w:t>
            </w:r>
            <w:r w:rsidRPr="009F52D0">
              <w:rPr>
                <w:rFonts w:ascii="Arial" w:hAnsi="Arial" w:cs="Arial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3B2800" w:rsidRPr="009F52D0" w:rsidTr="003B2800">
        <w:trPr>
          <w:gridAfter w:val="1"/>
          <w:wAfter w:w="18" w:type="dxa"/>
          <w:trHeight w:val="537"/>
        </w:trPr>
        <w:tc>
          <w:tcPr>
            <w:tcW w:w="705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Минимальный отступ от границ земельных участков до зданий, строений, сооружений м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3</w:t>
            </w:r>
          </w:p>
        </w:tc>
      </w:tr>
      <w:tr w:rsidR="003B2800" w:rsidRPr="009F52D0" w:rsidTr="003B2800">
        <w:trPr>
          <w:gridAfter w:val="1"/>
          <w:wAfter w:w="18" w:type="dxa"/>
          <w:trHeight w:val="537"/>
        </w:trPr>
        <w:tc>
          <w:tcPr>
            <w:tcW w:w="10383" w:type="dxa"/>
            <w:gridSpan w:val="5"/>
            <w:shd w:val="clear" w:color="auto" w:fill="D9D9D9" w:themeFill="background1" w:themeFillShade="D9"/>
          </w:tcPr>
          <w:p w:rsidR="003B2800" w:rsidRPr="009F52D0" w:rsidRDefault="003B2800" w:rsidP="003814A3">
            <w:pPr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Times New Roman" w:hAnsi="Arial" w:cs="Arial"/>
              </w:rPr>
              <w:t xml:space="preserve">Максимальный процент застройки </w:t>
            </w:r>
            <w:r w:rsidRPr="009F52D0">
              <w:rPr>
                <w:rFonts w:ascii="Arial" w:hAnsi="Arial" w:cs="Arial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B2800" w:rsidRPr="009F52D0" w:rsidTr="003B2800">
        <w:trPr>
          <w:gridAfter w:val="1"/>
          <w:wAfter w:w="18" w:type="dxa"/>
          <w:trHeight w:val="552"/>
        </w:trPr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pStyle w:val="ac"/>
              <w:numPr>
                <w:ilvl w:val="0"/>
                <w:numId w:val="11"/>
              </w:numPr>
              <w:jc w:val="both"/>
              <w:rPr>
                <w:rFonts w:ascii="Arial" w:eastAsia="MS MinNew Roman" w:hAnsi="Arial" w:cs="Arial"/>
                <w:bCs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both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Максимальный процент застройки в границах земельного участка, %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</w:tcPr>
          <w:p w:rsidR="003B2800" w:rsidRPr="009F52D0" w:rsidRDefault="003B2800" w:rsidP="003814A3">
            <w:pPr>
              <w:jc w:val="center"/>
              <w:rPr>
                <w:rFonts w:ascii="Arial" w:eastAsia="MS MinNew Roman" w:hAnsi="Arial" w:cs="Arial"/>
                <w:bCs/>
              </w:rPr>
            </w:pPr>
            <w:r w:rsidRPr="009F52D0">
              <w:rPr>
                <w:rFonts w:ascii="Arial" w:eastAsia="MS MinNew Roman" w:hAnsi="Arial" w:cs="Arial"/>
                <w:bCs/>
              </w:rPr>
              <w:t>50</w:t>
            </w:r>
          </w:p>
        </w:tc>
      </w:tr>
    </w:tbl>
    <w:p w:rsidR="003B2800" w:rsidRPr="009F52D0" w:rsidRDefault="003B2800" w:rsidP="00E711D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F590E" w:rsidRPr="009F52D0" w:rsidRDefault="00025E5D" w:rsidP="00E711DB">
      <w:pPr>
        <w:spacing w:line="360" w:lineRule="auto"/>
        <w:ind w:firstLine="709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>2</w:t>
      </w:r>
      <w:r w:rsidR="001F7D4C" w:rsidRPr="009F52D0">
        <w:rPr>
          <w:rFonts w:ascii="Arial" w:hAnsi="Arial" w:cs="Arial"/>
        </w:rPr>
        <w:t xml:space="preserve">. </w:t>
      </w:r>
      <w:r w:rsidR="004F590E" w:rsidRPr="009F52D0">
        <w:rPr>
          <w:rFonts w:ascii="Arial" w:hAnsi="Arial" w:cs="Arial"/>
        </w:rPr>
        <w:t>Опубликовать</w:t>
      </w:r>
      <w:r w:rsidR="003814A3" w:rsidRPr="009F52D0">
        <w:rPr>
          <w:rFonts w:ascii="Arial" w:hAnsi="Arial" w:cs="Arial"/>
        </w:rPr>
        <w:t xml:space="preserve"> </w:t>
      </w:r>
      <w:r w:rsidR="006D54BB" w:rsidRPr="009F52D0">
        <w:rPr>
          <w:rFonts w:ascii="Arial" w:hAnsi="Arial" w:cs="Arial"/>
        </w:rPr>
        <w:t xml:space="preserve">настоящее решение </w:t>
      </w:r>
      <w:r w:rsidR="0015596B" w:rsidRPr="009F52D0">
        <w:rPr>
          <w:rFonts w:ascii="Arial" w:hAnsi="Arial" w:cs="Arial"/>
        </w:rPr>
        <w:t xml:space="preserve">в газете </w:t>
      </w:r>
      <w:r w:rsidR="00E711DB" w:rsidRPr="009F52D0">
        <w:rPr>
          <w:rFonts w:ascii="Arial" w:hAnsi="Arial" w:cs="Arial"/>
        </w:rPr>
        <w:t>«</w:t>
      </w:r>
      <w:r w:rsidR="003B2800" w:rsidRPr="009F52D0">
        <w:rPr>
          <w:rFonts w:ascii="Arial" w:hAnsi="Arial" w:cs="Arial"/>
        </w:rPr>
        <w:t>Новопавловские Вести</w:t>
      </w:r>
      <w:r w:rsidR="00E711DB" w:rsidRPr="009F52D0">
        <w:rPr>
          <w:rFonts w:ascii="Arial" w:hAnsi="Arial" w:cs="Arial"/>
        </w:rPr>
        <w:t xml:space="preserve">» в течение десяти дней со дня </w:t>
      </w:r>
      <w:r w:rsidR="001D0219" w:rsidRPr="009F52D0">
        <w:rPr>
          <w:rFonts w:ascii="Arial" w:hAnsi="Arial" w:cs="Arial"/>
        </w:rPr>
        <w:t>принятия</w:t>
      </w:r>
      <w:r w:rsidR="00E711DB" w:rsidRPr="009F52D0">
        <w:rPr>
          <w:rFonts w:ascii="Arial" w:hAnsi="Arial" w:cs="Arial"/>
        </w:rPr>
        <w:t>.</w:t>
      </w:r>
    </w:p>
    <w:p w:rsidR="004F590E" w:rsidRPr="009F52D0" w:rsidRDefault="004F590E" w:rsidP="005201E8">
      <w:pPr>
        <w:spacing w:line="360" w:lineRule="auto"/>
        <w:ind w:firstLine="709"/>
        <w:jc w:val="both"/>
        <w:rPr>
          <w:rFonts w:ascii="Arial" w:hAnsi="Arial" w:cs="Arial"/>
        </w:rPr>
      </w:pPr>
      <w:r w:rsidRPr="009F52D0">
        <w:rPr>
          <w:rFonts w:ascii="Arial" w:hAnsi="Arial" w:cs="Arial"/>
        </w:rPr>
        <w:t xml:space="preserve">3. Настоящее решение вступает в силу </w:t>
      </w:r>
      <w:r w:rsidR="00E711DB" w:rsidRPr="009F52D0">
        <w:rPr>
          <w:rFonts w:ascii="Arial" w:hAnsi="Arial" w:cs="Arial"/>
        </w:rPr>
        <w:t>со дня</w:t>
      </w:r>
      <w:r w:rsidR="003814A3" w:rsidRPr="009F52D0">
        <w:rPr>
          <w:rFonts w:ascii="Arial" w:hAnsi="Arial" w:cs="Arial"/>
        </w:rPr>
        <w:t xml:space="preserve"> </w:t>
      </w:r>
      <w:r w:rsidRPr="009F52D0">
        <w:rPr>
          <w:rFonts w:ascii="Arial" w:hAnsi="Arial" w:cs="Arial"/>
        </w:rPr>
        <w:t>его официального опубликования.</w:t>
      </w:r>
    </w:p>
    <w:p w:rsidR="00552F67" w:rsidRPr="009F52D0" w:rsidRDefault="00552F67" w:rsidP="005201E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52F67" w:rsidRPr="009F52D0" w:rsidRDefault="00552F67" w:rsidP="005201E8">
      <w:pPr>
        <w:spacing w:line="360" w:lineRule="auto"/>
        <w:ind w:firstLine="709"/>
        <w:jc w:val="both"/>
        <w:rPr>
          <w:rFonts w:ascii="Arial" w:hAnsi="Arial" w:cs="Arial"/>
        </w:rPr>
      </w:pPr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3814A3" w:rsidRPr="009F52D0" w:rsidTr="003814A3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>Председатель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>Собрания представителей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 xml:space="preserve">сельского поселения 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 xml:space="preserve">Новопавловка  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>муниципального района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>Большеглушицкий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>Самарской области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</w:rPr>
            </w:pPr>
            <w:r w:rsidRPr="009F52D0">
              <w:rPr>
                <w:rFonts w:ascii="Arial" w:hAnsi="Arial" w:cs="Arial"/>
                <w:b/>
                <w:bCs/>
              </w:rPr>
              <w:t xml:space="preserve">                                       Е.Л. Афанасьева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>Глава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 xml:space="preserve">сельского поселения 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 xml:space="preserve">Новопавловка 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>муниципального района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>Большеглушицкий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>Самарской области</w:t>
            </w: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814A3" w:rsidRPr="009F52D0" w:rsidRDefault="003814A3" w:rsidP="003814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814A3" w:rsidRPr="009F52D0" w:rsidRDefault="003814A3" w:rsidP="003814A3">
            <w:pPr>
              <w:rPr>
                <w:rFonts w:ascii="Arial" w:hAnsi="Arial" w:cs="Arial"/>
                <w:b/>
                <w:bCs/>
              </w:rPr>
            </w:pPr>
            <w:r w:rsidRPr="009F52D0">
              <w:rPr>
                <w:rFonts w:ascii="Arial" w:hAnsi="Arial" w:cs="Arial"/>
                <w:b/>
                <w:bCs/>
              </w:rPr>
              <w:t xml:space="preserve">                                       В.М. Елистратов </w:t>
            </w:r>
          </w:p>
        </w:tc>
      </w:tr>
    </w:tbl>
    <w:p w:rsidR="00152D59" w:rsidRPr="009F52D0" w:rsidRDefault="00152D59" w:rsidP="00152D59">
      <w:pPr>
        <w:ind w:firstLine="709"/>
        <w:jc w:val="both"/>
        <w:rPr>
          <w:rFonts w:ascii="Arial" w:hAnsi="Arial" w:cs="Arial"/>
          <w:sz w:val="28"/>
          <w:szCs w:val="28"/>
        </w:rPr>
      </w:pPr>
    </w:p>
    <w:sectPr w:rsidR="00152D59" w:rsidRPr="009F52D0" w:rsidSect="00762385">
      <w:headerReference w:type="even" r:id="rId7"/>
      <w:headerReference w:type="default" r:id="rId8"/>
      <w:pgSz w:w="11901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5A" w:rsidRDefault="00F17D5A" w:rsidP="006238F7">
      <w:r>
        <w:separator/>
      </w:r>
    </w:p>
  </w:endnote>
  <w:endnote w:type="continuationSeparator" w:id="1">
    <w:p w:rsidR="00F17D5A" w:rsidRDefault="00F17D5A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5A" w:rsidRDefault="00F17D5A" w:rsidP="006238F7">
      <w:r>
        <w:separator/>
      </w:r>
    </w:p>
  </w:footnote>
  <w:footnote w:type="continuationSeparator" w:id="1">
    <w:p w:rsidR="00F17D5A" w:rsidRDefault="00F17D5A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85" w:rsidRDefault="007F2A67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23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385" w:rsidRDefault="007623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85" w:rsidRPr="006238F7" w:rsidRDefault="007F2A67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762385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9F52D0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762385" w:rsidRDefault="007623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C55"/>
    <w:multiLevelType w:val="hybridMultilevel"/>
    <w:tmpl w:val="339081B2"/>
    <w:lvl w:ilvl="0" w:tplc="E9527E78">
      <w:start w:val="1"/>
      <w:numFmt w:val="decimal"/>
      <w:lvlText w:val="%1."/>
      <w:lvlJc w:val="left"/>
      <w:pPr>
        <w:ind w:left="174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4C94FAE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E94"/>
    <w:multiLevelType w:val="hybridMultilevel"/>
    <w:tmpl w:val="EF50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6F30"/>
    <w:multiLevelType w:val="hybridMultilevel"/>
    <w:tmpl w:val="61D46A58"/>
    <w:lvl w:ilvl="0" w:tplc="80105294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B56E78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4089"/>
    <w:multiLevelType w:val="hybridMultilevel"/>
    <w:tmpl w:val="99BE7D66"/>
    <w:lvl w:ilvl="0" w:tplc="39421BE6">
      <w:start w:val="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5EB6B09"/>
    <w:multiLevelType w:val="hybridMultilevel"/>
    <w:tmpl w:val="415CB792"/>
    <w:lvl w:ilvl="0" w:tplc="417EE83E">
      <w:start w:val="1"/>
      <w:numFmt w:val="decimal"/>
      <w:lvlText w:val="%1)"/>
      <w:lvlJc w:val="left"/>
      <w:pPr>
        <w:ind w:left="1072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81D2111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7B2CA7"/>
    <w:multiLevelType w:val="hybridMultilevel"/>
    <w:tmpl w:val="F69C8748"/>
    <w:lvl w:ilvl="0" w:tplc="390C0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F4878"/>
    <w:multiLevelType w:val="hybridMultilevel"/>
    <w:tmpl w:val="88824318"/>
    <w:lvl w:ilvl="0" w:tplc="9146CC2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C190F1A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0DC4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56E97"/>
    <w:multiLevelType w:val="hybridMultilevel"/>
    <w:tmpl w:val="53D6A264"/>
    <w:lvl w:ilvl="0" w:tplc="0CB0147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4F2C74"/>
    <w:multiLevelType w:val="hybridMultilevel"/>
    <w:tmpl w:val="B8344C54"/>
    <w:lvl w:ilvl="0" w:tplc="53CAC7F0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60DEF"/>
    <w:multiLevelType w:val="hybridMultilevel"/>
    <w:tmpl w:val="0C601246"/>
    <w:lvl w:ilvl="0" w:tplc="86469F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7">
    <w:nsid w:val="706F11E1"/>
    <w:multiLevelType w:val="hybridMultilevel"/>
    <w:tmpl w:val="6D92D684"/>
    <w:lvl w:ilvl="0" w:tplc="8B1AD10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4"/>
  </w:num>
  <w:num w:numId="9">
    <w:abstractNumId w:val="19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18"/>
  </w:num>
  <w:num w:numId="15">
    <w:abstractNumId w:val="5"/>
  </w:num>
  <w:num w:numId="16">
    <w:abstractNumId w:val="17"/>
  </w:num>
  <w:num w:numId="17">
    <w:abstractNumId w:val="6"/>
  </w:num>
  <w:num w:numId="18">
    <w:abstractNumId w:val="14"/>
  </w:num>
  <w:num w:numId="19">
    <w:abstractNumId w:val="10"/>
  </w:num>
  <w:num w:numId="20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D59"/>
    <w:rsid w:val="000042A1"/>
    <w:rsid w:val="00014A04"/>
    <w:rsid w:val="00025E5D"/>
    <w:rsid w:val="00025ECB"/>
    <w:rsid w:val="00026866"/>
    <w:rsid w:val="00055FB6"/>
    <w:rsid w:val="000700EA"/>
    <w:rsid w:val="000772D4"/>
    <w:rsid w:val="0008528A"/>
    <w:rsid w:val="000869F2"/>
    <w:rsid w:val="00086C63"/>
    <w:rsid w:val="00094F62"/>
    <w:rsid w:val="000A0779"/>
    <w:rsid w:val="000A6308"/>
    <w:rsid w:val="000B3A44"/>
    <w:rsid w:val="000C036F"/>
    <w:rsid w:val="000C40C1"/>
    <w:rsid w:val="000C618D"/>
    <w:rsid w:val="000D645A"/>
    <w:rsid w:val="000E146F"/>
    <w:rsid w:val="000E1DFE"/>
    <w:rsid w:val="000E63A3"/>
    <w:rsid w:val="000E783B"/>
    <w:rsid w:val="00114422"/>
    <w:rsid w:val="00120DC7"/>
    <w:rsid w:val="00122C24"/>
    <w:rsid w:val="001257EB"/>
    <w:rsid w:val="00135696"/>
    <w:rsid w:val="0014189D"/>
    <w:rsid w:val="001451A7"/>
    <w:rsid w:val="00145E99"/>
    <w:rsid w:val="001508FC"/>
    <w:rsid w:val="00152D59"/>
    <w:rsid w:val="001534D9"/>
    <w:rsid w:val="00155707"/>
    <w:rsid w:val="0015596B"/>
    <w:rsid w:val="001616D0"/>
    <w:rsid w:val="00166ECC"/>
    <w:rsid w:val="00182554"/>
    <w:rsid w:val="00196B72"/>
    <w:rsid w:val="00197102"/>
    <w:rsid w:val="001A1631"/>
    <w:rsid w:val="001A217D"/>
    <w:rsid w:val="001A7263"/>
    <w:rsid w:val="001B1CDF"/>
    <w:rsid w:val="001B495C"/>
    <w:rsid w:val="001C0EFD"/>
    <w:rsid w:val="001C7701"/>
    <w:rsid w:val="001D0219"/>
    <w:rsid w:val="001D0BC3"/>
    <w:rsid w:val="001F3F1C"/>
    <w:rsid w:val="001F7D4C"/>
    <w:rsid w:val="0020562B"/>
    <w:rsid w:val="00222BCF"/>
    <w:rsid w:val="0023169E"/>
    <w:rsid w:val="00245D21"/>
    <w:rsid w:val="00257D0F"/>
    <w:rsid w:val="002A6A31"/>
    <w:rsid w:val="002B05C1"/>
    <w:rsid w:val="002B13D2"/>
    <w:rsid w:val="002B63B5"/>
    <w:rsid w:val="002C40F1"/>
    <w:rsid w:val="002D5ED5"/>
    <w:rsid w:val="002F03CB"/>
    <w:rsid w:val="00301902"/>
    <w:rsid w:val="003026F9"/>
    <w:rsid w:val="00324744"/>
    <w:rsid w:val="00330E76"/>
    <w:rsid w:val="00335B65"/>
    <w:rsid w:val="0034282E"/>
    <w:rsid w:val="00347431"/>
    <w:rsid w:val="003569CF"/>
    <w:rsid w:val="00363731"/>
    <w:rsid w:val="00370C57"/>
    <w:rsid w:val="003814A3"/>
    <w:rsid w:val="0039695F"/>
    <w:rsid w:val="003B0E7B"/>
    <w:rsid w:val="003B1332"/>
    <w:rsid w:val="003B2025"/>
    <w:rsid w:val="003B2800"/>
    <w:rsid w:val="003C1EC0"/>
    <w:rsid w:val="003E4C1B"/>
    <w:rsid w:val="003F54F5"/>
    <w:rsid w:val="00416580"/>
    <w:rsid w:val="00425B71"/>
    <w:rsid w:val="00430788"/>
    <w:rsid w:val="00433007"/>
    <w:rsid w:val="004358EE"/>
    <w:rsid w:val="00442075"/>
    <w:rsid w:val="00444A92"/>
    <w:rsid w:val="00462B67"/>
    <w:rsid w:val="0046354C"/>
    <w:rsid w:val="00470BB7"/>
    <w:rsid w:val="004714D3"/>
    <w:rsid w:val="00471764"/>
    <w:rsid w:val="00477E3B"/>
    <w:rsid w:val="00491BD3"/>
    <w:rsid w:val="00492F23"/>
    <w:rsid w:val="004A6E32"/>
    <w:rsid w:val="004B25FA"/>
    <w:rsid w:val="004B6E54"/>
    <w:rsid w:val="004B7195"/>
    <w:rsid w:val="004D10F4"/>
    <w:rsid w:val="004D6873"/>
    <w:rsid w:val="004E0CAC"/>
    <w:rsid w:val="004E1FC7"/>
    <w:rsid w:val="004E505E"/>
    <w:rsid w:val="004F2A6C"/>
    <w:rsid w:val="004F590E"/>
    <w:rsid w:val="004F7B1D"/>
    <w:rsid w:val="005003B8"/>
    <w:rsid w:val="0051372E"/>
    <w:rsid w:val="0051770F"/>
    <w:rsid w:val="005201E8"/>
    <w:rsid w:val="00523069"/>
    <w:rsid w:val="005325EA"/>
    <w:rsid w:val="00532CC9"/>
    <w:rsid w:val="005404F8"/>
    <w:rsid w:val="00544439"/>
    <w:rsid w:val="00545463"/>
    <w:rsid w:val="00552239"/>
    <w:rsid w:val="00552F67"/>
    <w:rsid w:val="00555EC4"/>
    <w:rsid w:val="00581023"/>
    <w:rsid w:val="0059369D"/>
    <w:rsid w:val="005A2765"/>
    <w:rsid w:val="005B2AE1"/>
    <w:rsid w:val="005B761E"/>
    <w:rsid w:val="005C00E0"/>
    <w:rsid w:val="005C1C62"/>
    <w:rsid w:val="005E3098"/>
    <w:rsid w:val="005E3473"/>
    <w:rsid w:val="005E6F7B"/>
    <w:rsid w:val="005F1202"/>
    <w:rsid w:val="005F4242"/>
    <w:rsid w:val="00600B5F"/>
    <w:rsid w:val="00601005"/>
    <w:rsid w:val="00601AEB"/>
    <w:rsid w:val="00604BC8"/>
    <w:rsid w:val="00604D91"/>
    <w:rsid w:val="00605284"/>
    <w:rsid w:val="00605FDF"/>
    <w:rsid w:val="006107B3"/>
    <w:rsid w:val="00610E5A"/>
    <w:rsid w:val="006238F7"/>
    <w:rsid w:val="006408E2"/>
    <w:rsid w:val="00652BBD"/>
    <w:rsid w:val="00670041"/>
    <w:rsid w:val="00674245"/>
    <w:rsid w:val="00674B83"/>
    <w:rsid w:val="0067572C"/>
    <w:rsid w:val="006776E1"/>
    <w:rsid w:val="00683B49"/>
    <w:rsid w:val="0069689D"/>
    <w:rsid w:val="0069741B"/>
    <w:rsid w:val="006979DB"/>
    <w:rsid w:val="006C44BB"/>
    <w:rsid w:val="006C50E5"/>
    <w:rsid w:val="006D54BB"/>
    <w:rsid w:val="006E0042"/>
    <w:rsid w:val="006E0268"/>
    <w:rsid w:val="006E2486"/>
    <w:rsid w:val="006F0B51"/>
    <w:rsid w:val="006F1763"/>
    <w:rsid w:val="006F5584"/>
    <w:rsid w:val="006F7DF4"/>
    <w:rsid w:val="00715287"/>
    <w:rsid w:val="00717919"/>
    <w:rsid w:val="00733BA6"/>
    <w:rsid w:val="00737724"/>
    <w:rsid w:val="00762385"/>
    <w:rsid w:val="00765167"/>
    <w:rsid w:val="00766384"/>
    <w:rsid w:val="0076773A"/>
    <w:rsid w:val="00786F9B"/>
    <w:rsid w:val="007A3216"/>
    <w:rsid w:val="007A4305"/>
    <w:rsid w:val="007A7C76"/>
    <w:rsid w:val="007B68C6"/>
    <w:rsid w:val="007C5DC8"/>
    <w:rsid w:val="007D26FA"/>
    <w:rsid w:val="007D6AD4"/>
    <w:rsid w:val="007E54B5"/>
    <w:rsid w:val="007F2A67"/>
    <w:rsid w:val="00805A9F"/>
    <w:rsid w:val="00833D89"/>
    <w:rsid w:val="00841AC9"/>
    <w:rsid w:val="00842033"/>
    <w:rsid w:val="00844C39"/>
    <w:rsid w:val="00844E89"/>
    <w:rsid w:val="008461E4"/>
    <w:rsid w:val="008658FF"/>
    <w:rsid w:val="0086613E"/>
    <w:rsid w:val="00873964"/>
    <w:rsid w:val="00893E80"/>
    <w:rsid w:val="008956D2"/>
    <w:rsid w:val="008968C7"/>
    <w:rsid w:val="008A1232"/>
    <w:rsid w:val="008A42AF"/>
    <w:rsid w:val="008A54D0"/>
    <w:rsid w:val="008A5D7B"/>
    <w:rsid w:val="008A7CA7"/>
    <w:rsid w:val="008B656C"/>
    <w:rsid w:val="008C6880"/>
    <w:rsid w:val="008C7988"/>
    <w:rsid w:val="008D561C"/>
    <w:rsid w:val="008E00BB"/>
    <w:rsid w:val="008E5D1C"/>
    <w:rsid w:val="008F0117"/>
    <w:rsid w:val="008F6EC3"/>
    <w:rsid w:val="009165C3"/>
    <w:rsid w:val="00922C34"/>
    <w:rsid w:val="0093160A"/>
    <w:rsid w:val="009347A8"/>
    <w:rsid w:val="00943A4A"/>
    <w:rsid w:val="009470A5"/>
    <w:rsid w:val="00972CA1"/>
    <w:rsid w:val="00973ED8"/>
    <w:rsid w:val="0097652C"/>
    <w:rsid w:val="00986796"/>
    <w:rsid w:val="00986E22"/>
    <w:rsid w:val="00986FE7"/>
    <w:rsid w:val="009940A3"/>
    <w:rsid w:val="009A3A9B"/>
    <w:rsid w:val="009A6B6B"/>
    <w:rsid w:val="009B5534"/>
    <w:rsid w:val="009B5752"/>
    <w:rsid w:val="009B6FCA"/>
    <w:rsid w:val="009C1550"/>
    <w:rsid w:val="009D4DB8"/>
    <w:rsid w:val="009D54A0"/>
    <w:rsid w:val="009F0FAF"/>
    <w:rsid w:val="009F52D0"/>
    <w:rsid w:val="009F5CFC"/>
    <w:rsid w:val="00A06874"/>
    <w:rsid w:val="00A11DB7"/>
    <w:rsid w:val="00A20CC8"/>
    <w:rsid w:val="00A24DDF"/>
    <w:rsid w:val="00A37B3A"/>
    <w:rsid w:val="00A57B3C"/>
    <w:rsid w:val="00A70BA8"/>
    <w:rsid w:val="00A77BD6"/>
    <w:rsid w:val="00A8512D"/>
    <w:rsid w:val="00A93DBC"/>
    <w:rsid w:val="00AA6560"/>
    <w:rsid w:val="00AC4D78"/>
    <w:rsid w:val="00AD5E54"/>
    <w:rsid w:val="00AF1129"/>
    <w:rsid w:val="00B2262F"/>
    <w:rsid w:val="00B23B08"/>
    <w:rsid w:val="00B32892"/>
    <w:rsid w:val="00B50C2A"/>
    <w:rsid w:val="00B61477"/>
    <w:rsid w:val="00B63D27"/>
    <w:rsid w:val="00B778AA"/>
    <w:rsid w:val="00B80BA1"/>
    <w:rsid w:val="00B84279"/>
    <w:rsid w:val="00BB37E2"/>
    <w:rsid w:val="00BB4F87"/>
    <w:rsid w:val="00BC239C"/>
    <w:rsid w:val="00BC4C0D"/>
    <w:rsid w:val="00BD4DB1"/>
    <w:rsid w:val="00BE6C50"/>
    <w:rsid w:val="00BF505E"/>
    <w:rsid w:val="00C00B99"/>
    <w:rsid w:val="00C0494C"/>
    <w:rsid w:val="00C04A40"/>
    <w:rsid w:val="00C13F7C"/>
    <w:rsid w:val="00C156A4"/>
    <w:rsid w:val="00C16CFF"/>
    <w:rsid w:val="00C305B2"/>
    <w:rsid w:val="00C720A4"/>
    <w:rsid w:val="00C76EAF"/>
    <w:rsid w:val="00C802E9"/>
    <w:rsid w:val="00C8140D"/>
    <w:rsid w:val="00C87375"/>
    <w:rsid w:val="00C87D6E"/>
    <w:rsid w:val="00C93E21"/>
    <w:rsid w:val="00C93F29"/>
    <w:rsid w:val="00CB0BDA"/>
    <w:rsid w:val="00CB2FC7"/>
    <w:rsid w:val="00CC19A8"/>
    <w:rsid w:val="00CC445C"/>
    <w:rsid w:val="00D06E81"/>
    <w:rsid w:val="00D12E4A"/>
    <w:rsid w:val="00D332F4"/>
    <w:rsid w:val="00D42E65"/>
    <w:rsid w:val="00D44C10"/>
    <w:rsid w:val="00D471EA"/>
    <w:rsid w:val="00D70CBE"/>
    <w:rsid w:val="00D81B1E"/>
    <w:rsid w:val="00D83644"/>
    <w:rsid w:val="00DB150F"/>
    <w:rsid w:val="00DB2470"/>
    <w:rsid w:val="00DB35F8"/>
    <w:rsid w:val="00DB62B3"/>
    <w:rsid w:val="00DC061F"/>
    <w:rsid w:val="00DC1576"/>
    <w:rsid w:val="00DC61D6"/>
    <w:rsid w:val="00DE0416"/>
    <w:rsid w:val="00DE1036"/>
    <w:rsid w:val="00E01EF3"/>
    <w:rsid w:val="00E02999"/>
    <w:rsid w:val="00E1090C"/>
    <w:rsid w:val="00E1226B"/>
    <w:rsid w:val="00E124C1"/>
    <w:rsid w:val="00E17CEB"/>
    <w:rsid w:val="00E2003D"/>
    <w:rsid w:val="00E31746"/>
    <w:rsid w:val="00E319C3"/>
    <w:rsid w:val="00E33F55"/>
    <w:rsid w:val="00E454B9"/>
    <w:rsid w:val="00E462FB"/>
    <w:rsid w:val="00E52AB3"/>
    <w:rsid w:val="00E568A0"/>
    <w:rsid w:val="00E61A5C"/>
    <w:rsid w:val="00E61E6D"/>
    <w:rsid w:val="00E620F1"/>
    <w:rsid w:val="00E622E1"/>
    <w:rsid w:val="00E64B6E"/>
    <w:rsid w:val="00E701DA"/>
    <w:rsid w:val="00E711DB"/>
    <w:rsid w:val="00E8092D"/>
    <w:rsid w:val="00E8600B"/>
    <w:rsid w:val="00E8698F"/>
    <w:rsid w:val="00E877B9"/>
    <w:rsid w:val="00E9093E"/>
    <w:rsid w:val="00E94554"/>
    <w:rsid w:val="00E95877"/>
    <w:rsid w:val="00EA1FF5"/>
    <w:rsid w:val="00EB33EB"/>
    <w:rsid w:val="00EB5093"/>
    <w:rsid w:val="00EB7641"/>
    <w:rsid w:val="00EC7DBD"/>
    <w:rsid w:val="00EE65BC"/>
    <w:rsid w:val="00EE7301"/>
    <w:rsid w:val="00EF1E3F"/>
    <w:rsid w:val="00F03A1A"/>
    <w:rsid w:val="00F11420"/>
    <w:rsid w:val="00F1654D"/>
    <w:rsid w:val="00F17D5A"/>
    <w:rsid w:val="00F204C8"/>
    <w:rsid w:val="00F20C5D"/>
    <w:rsid w:val="00F40029"/>
    <w:rsid w:val="00F41BAF"/>
    <w:rsid w:val="00F42568"/>
    <w:rsid w:val="00F47091"/>
    <w:rsid w:val="00F473B0"/>
    <w:rsid w:val="00F57DDC"/>
    <w:rsid w:val="00F675BE"/>
    <w:rsid w:val="00F71E5E"/>
    <w:rsid w:val="00FD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MS Gothic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</w:style>
  <w:style w:type="character" w:customStyle="1" w:styleId="af">
    <w:name w:val="Текст примечания Знак"/>
    <w:link w:val="ae"/>
    <w:rsid w:val="00462B67"/>
    <w:rPr>
      <w:rFonts w:eastAsia="MS Mincho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MS Mincho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MS Mincho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  <w:style w:type="paragraph" w:customStyle="1" w:styleId="afa">
    <w:name w:val="Зоны"/>
    <w:basedOn w:val="a"/>
    <w:rsid w:val="006979DB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MS Gothic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</w:style>
  <w:style w:type="character" w:customStyle="1" w:styleId="af">
    <w:name w:val="Текст комментария Знак"/>
    <w:link w:val="ae"/>
    <w:rsid w:val="00462B67"/>
    <w:rPr>
      <w:rFonts w:eastAsia="MS Mincho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MS Mincho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MS Mincho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Приложение</vt:lpstr>
      <vt:lpstr>к постановлению Главы городского округа Чапаевск Самарской области</vt:lpstr>
      <vt:lpstr>от ______ 2015 № ___</vt:lpstr>
      <vt:lpstr/>
      <vt:lpstr/>
      <vt:lpstr/>
      <vt:lpstr>ПРОЕКТ</vt:lpstr>
      <vt:lpstr/>
      <vt:lpstr/>
      <vt:lpstr/>
      <vt:lpstr>Дума городского округа Чапаевск</vt:lpstr>
      <vt:lpstr>Самарской области</vt:lpstr>
      <vt:lpstr>РЕШЕНИЕ</vt:lpstr>
      <vt:lpstr>от __________________ № ________</vt:lpstr>
      <vt:lpstr>О внесении изменений в Правила землепользования и застройки городского округа Ча</vt:lpstr>
      <vt:lpstr/>
      <vt:lpstr>Ж3  Зона  застройки среднеэтажными жилыми домами</vt:lpstr>
      <vt:lpstr/>
      <vt:lpstr>Ж5 Зона размещения  объектов дошкольного и общего образования</vt:lpstr>
      <vt:lpstr/>
      <vt:lpstr/>
      <vt:lpstr/>
      <vt:lpstr>Ж7 Зона садоводства и дачного хозяйства</vt:lpstr>
      <vt:lpstr>Общественно-деловые зоны</vt:lpstr>
      <vt:lpstr>О1 Зона делового, общественного, и коммерческого назначения</vt:lpstr>
      <vt:lpstr>П1 Производственная зона</vt:lpstr>
      <vt:lpstr>Зоны инженерной и транспортной инфраструктуры</vt:lpstr>
      <vt:lpstr>И  Зона  инженерной  инфраструктуры</vt:lpstr>
    </vt:vector>
  </TitlesOfParts>
  <Company>Organization</Company>
  <LinksUpToDate>false</LinksUpToDate>
  <CharactersWithSpaces>17393</CharactersWithSpaces>
  <SharedDoc>false</SharedDoc>
  <HLinks>
    <vt:vector size="30" baseType="variant">
      <vt:variant>
        <vt:i4>6226017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5308519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file://localhost/consultantplus/::offline:main%3Fbase=LAW%3Bn=41597%3Bfld=134</vt:lpwstr>
      </vt:variant>
      <vt:variant>
        <vt:lpwstr/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Лопатин</dc:creator>
  <cp:lastModifiedBy>1</cp:lastModifiedBy>
  <cp:revision>13</cp:revision>
  <cp:lastPrinted>2015-12-07T08:00:00Z</cp:lastPrinted>
  <dcterms:created xsi:type="dcterms:W3CDTF">2015-12-02T06:34:00Z</dcterms:created>
  <dcterms:modified xsi:type="dcterms:W3CDTF">2015-12-18T05:06:00Z</dcterms:modified>
</cp:coreProperties>
</file>